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CB" w:rsidRDefault="003A5DB8">
      <w:pPr>
        <w:pStyle w:val="14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Рекомендации</w:t>
      </w:r>
    </w:p>
    <w:p w:rsidR="00390CCB" w:rsidRDefault="003A5DB8">
      <w:pPr>
        <w:pStyle w:val="14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по действиям при угрозе возможного совершения террористических актов с применением беспилотных воздушных судов (аппаратов)</w:t>
      </w:r>
    </w:p>
    <w:p w:rsidR="00390CCB" w:rsidRDefault="00390CCB">
      <w:pPr>
        <w:pStyle w:val="14"/>
        <w:keepNext/>
        <w:keepLines/>
        <w:shd w:val="clear" w:color="auto" w:fill="auto"/>
        <w:rPr>
          <w:sz w:val="28"/>
          <w:szCs w:val="28"/>
        </w:rPr>
      </w:pPr>
    </w:p>
    <w:p w:rsidR="00390CCB" w:rsidRDefault="00390CCB">
      <w:pPr>
        <w:pStyle w:val="14"/>
        <w:keepNext/>
        <w:keepLines/>
        <w:shd w:val="clear" w:color="auto" w:fill="auto"/>
        <w:rPr>
          <w:sz w:val="28"/>
          <w:szCs w:val="28"/>
        </w:rPr>
      </w:pPr>
    </w:p>
    <w:p w:rsidR="00390CCB" w:rsidRDefault="00390CCB">
      <w:pPr>
        <w:pStyle w:val="26"/>
        <w:shd w:val="clear" w:color="auto" w:fill="auto"/>
        <w:spacing w:before="0"/>
        <w:jc w:val="left"/>
        <w:rPr>
          <w:rStyle w:val="25"/>
          <w:color w:val="000000"/>
          <w:sz w:val="28"/>
          <w:szCs w:val="28"/>
        </w:rPr>
      </w:pPr>
    </w:p>
    <w:p w:rsidR="00390CCB" w:rsidRDefault="003A5DB8">
      <w:pPr>
        <w:pStyle w:val="26"/>
        <w:shd w:val="clear" w:color="auto" w:fill="auto"/>
        <w:spacing w:before="0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138430" distB="240665" distL="63500" distR="551815" simplePos="0" relativeHeight="251659264" behindDoc="1" locked="0" layoutInCell="1" allowOverlap="1">
                <wp:simplePos x="0" y="0"/>
                <wp:positionH relativeFrom="margin">
                  <wp:posOffset>480060</wp:posOffset>
                </wp:positionH>
                <wp:positionV relativeFrom="paragraph">
                  <wp:posOffset>0</wp:posOffset>
                </wp:positionV>
                <wp:extent cx="2858770" cy="2042160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58770" cy="2042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37.80pt;mso-position-horizontal:absolute;mso-position-vertical-relative:text;margin-top:0.00pt;mso-position-vertical:absolute;width:225.10pt;height:160.80pt;mso-wrap-distance-left:5.00pt;mso-wrap-distance-top:10.90pt;mso-wrap-distance-right:43.45pt;mso-wrap-distance-bottom:18.95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Style w:val="25"/>
          <w:sz w:val="28"/>
          <w:szCs w:val="28"/>
        </w:rPr>
        <w:t>Беспилотный летательный аппарат или беспилотное воздушное судно (далее – БВС), является беспилотным авиационным комплексом, отличительной чертой которого является отсутствие пилота на борту. Полёт т</w:t>
      </w:r>
      <w:r w:rsidR="00A660C3">
        <w:rPr>
          <w:rStyle w:val="25"/>
          <w:sz w:val="28"/>
          <w:szCs w:val="28"/>
        </w:rPr>
        <w:t>акого комплекса может функциони</w:t>
      </w:r>
      <w:r>
        <w:rPr>
          <w:rStyle w:val="25"/>
          <w:sz w:val="28"/>
          <w:szCs w:val="28"/>
        </w:rPr>
        <w:t>ровать с различной степенью автономии: с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390CCB" w:rsidRDefault="003A5DB8">
      <w:pPr>
        <w:pStyle w:val="26"/>
        <w:shd w:val="clear" w:color="auto" w:fill="auto"/>
        <w:spacing w:before="0"/>
        <w:ind w:firstLine="560"/>
        <w:rPr>
          <w:sz w:val="28"/>
          <w:szCs w:val="28"/>
        </w:rPr>
      </w:pPr>
      <w:r>
        <w:rPr>
          <w:rStyle w:val="25"/>
          <w:sz w:val="28"/>
          <w:szCs w:val="28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390CCB" w:rsidRDefault="003A5DB8">
      <w:pPr>
        <w:pStyle w:val="26"/>
        <w:shd w:val="clear" w:color="auto" w:fill="auto"/>
        <w:spacing w:before="0"/>
        <w:ind w:firstLine="560"/>
        <w:rPr>
          <w:rStyle w:val="25"/>
          <w:sz w:val="28"/>
          <w:szCs w:val="28"/>
        </w:rPr>
      </w:pPr>
      <w:r>
        <w:rPr>
          <w:rStyle w:val="27"/>
          <w:b w:val="0"/>
          <w:bCs w:val="0"/>
          <w:sz w:val="28"/>
          <w:szCs w:val="28"/>
        </w:rPr>
        <w:t>БВС</w:t>
      </w:r>
      <w:r>
        <w:rPr>
          <w:rStyle w:val="27"/>
          <w:sz w:val="28"/>
          <w:szCs w:val="28"/>
        </w:rPr>
        <w:t xml:space="preserve"> </w:t>
      </w:r>
      <w:r>
        <w:rPr>
          <w:rStyle w:val="25"/>
          <w:sz w:val="28"/>
          <w:szCs w:val="28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:rsidR="00390CCB" w:rsidRDefault="003A5DB8">
      <w:pPr>
        <w:pStyle w:val="26"/>
        <w:shd w:val="clear" w:color="auto" w:fill="auto"/>
        <w:spacing w:before="0"/>
        <w:ind w:firstLine="560"/>
        <w:rPr>
          <w:sz w:val="28"/>
          <w:szCs w:val="28"/>
        </w:rPr>
      </w:pPr>
      <w:r>
        <w:rPr>
          <w:rStyle w:val="25"/>
          <w:sz w:val="28"/>
          <w:szCs w:val="28"/>
        </w:rPr>
        <w:t>Как правило, БВС подразделяется:</w:t>
      </w:r>
    </w:p>
    <w:p w:rsidR="00390CCB" w:rsidRDefault="003A5DB8">
      <w:pPr>
        <w:pStyle w:val="310"/>
        <w:shd w:val="clear" w:color="auto" w:fill="auto"/>
        <w:ind w:firstLine="560"/>
        <w:jc w:val="left"/>
        <w:rPr>
          <w:sz w:val="28"/>
          <w:szCs w:val="28"/>
        </w:rPr>
      </w:pPr>
      <w:r>
        <w:rPr>
          <w:rStyle w:val="34"/>
          <w:sz w:val="28"/>
          <w:szCs w:val="28"/>
        </w:rPr>
        <w:t>по предназначению: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военные;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гражданские;</w:t>
      </w:r>
    </w:p>
    <w:p w:rsidR="00390CCB" w:rsidRDefault="003A5DB8">
      <w:pPr>
        <w:pStyle w:val="310"/>
        <w:shd w:val="clear" w:color="auto" w:fill="auto"/>
        <w:ind w:firstLine="567"/>
        <w:jc w:val="left"/>
        <w:rPr>
          <w:sz w:val="28"/>
          <w:szCs w:val="28"/>
        </w:rPr>
      </w:pPr>
      <w:r>
        <w:rPr>
          <w:rStyle w:val="34"/>
          <w:sz w:val="28"/>
          <w:szCs w:val="28"/>
        </w:rPr>
        <w:t>по конструкции: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самолёт;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квадрокоптер (мультикоптер);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зоофоб (в форме птицы, насекомого);</w:t>
      </w:r>
    </w:p>
    <w:p w:rsidR="00390CCB" w:rsidRDefault="003A5DB8">
      <w:pPr>
        <w:pStyle w:val="310"/>
        <w:shd w:val="clear" w:color="auto" w:fill="auto"/>
        <w:ind w:firstLine="567"/>
        <w:jc w:val="left"/>
        <w:rPr>
          <w:sz w:val="28"/>
          <w:szCs w:val="28"/>
        </w:rPr>
      </w:pPr>
      <w:r>
        <w:rPr>
          <w:rStyle w:val="34"/>
          <w:sz w:val="28"/>
          <w:szCs w:val="28"/>
        </w:rPr>
        <w:t>по взлётной массе и дальности действия: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микро - и мини-летательный аппарат ближнего радиуса действия (взлётная масса до 5 кг, дальность действия до 25-40 км);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jc w:val="left"/>
        <w:rPr>
          <w:sz w:val="28"/>
          <w:szCs w:val="28"/>
        </w:rPr>
      </w:pPr>
      <w:r>
        <w:rPr>
          <w:rStyle w:val="25"/>
          <w:sz w:val="28"/>
          <w:szCs w:val="28"/>
        </w:rPr>
        <w:t>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средние летательные аппараты (взлётная масса 100-300 кг, дальность действия 150-1000 км);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среднетяжёлые летательные аппараты (взлётная масса 300-500 кг, дальность действия 70-300 км);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lastRenderedPageBreak/>
        <w:t>тяжёлые летательные аппараты среднего радиуса действия (взлётная масса более 500 кг, дальность действия 70-300 км);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тяжёлые летательные аппараты большой продолжительности полёта (взлётная масса более 1500 кг, дальность действия около 1500 км);</w:t>
      </w:r>
    </w:p>
    <w:p w:rsidR="00390CCB" w:rsidRDefault="003A5DB8">
      <w:pPr>
        <w:pStyle w:val="26"/>
        <w:numPr>
          <w:ilvl w:val="0"/>
          <w:numId w:val="3"/>
        </w:numPr>
        <w:shd w:val="clear" w:color="auto" w:fill="auto"/>
        <w:spacing w:before="0" w:after="278"/>
        <w:ind w:firstLine="567"/>
        <w:rPr>
          <w:sz w:val="28"/>
          <w:szCs w:val="28"/>
        </w:rPr>
      </w:pPr>
      <w:r>
        <w:rPr>
          <w:rStyle w:val="25"/>
          <w:sz w:val="28"/>
          <w:szCs w:val="28"/>
        </w:rPr>
        <w:t>беспилотные боевые самолёты (взлётная масса более 500 кг, дальность действия около 1500 км).</w:t>
      </w:r>
    </w:p>
    <w:p w:rsidR="00390CCB" w:rsidRDefault="003A5DB8">
      <w:pPr>
        <w:tabs>
          <w:tab w:val="left" w:pos="2517"/>
        </w:tabs>
        <w:spacing w:line="240" w:lineRule="auto"/>
        <w:rPr>
          <w:sz w:val="30"/>
          <w:szCs w:val="30"/>
        </w:rPr>
      </w:pPr>
      <w:r>
        <w:rPr>
          <w:rFonts w:cs="Times New Roman"/>
          <w:b/>
          <w:bCs/>
          <w:color w:val="17222B"/>
          <w:sz w:val="30"/>
          <w:szCs w:val="30"/>
        </w:rPr>
        <w:tab/>
      </w:r>
    </w:p>
    <w:p w:rsidR="00AB2A04" w:rsidRDefault="00AB2A04">
      <w:pPr>
        <w:spacing w:after="0" w:line="240" w:lineRule="auto"/>
        <w:ind w:firstLine="720"/>
        <w:contextualSpacing/>
        <w:jc w:val="center"/>
        <w:rPr>
          <w:rFonts w:cs="Times New Roman"/>
          <w:b/>
          <w:bCs/>
          <w:sz w:val="30"/>
          <w:szCs w:val="30"/>
        </w:rPr>
      </w:pPr>
      <w:bookmarkStart w:id="0" w:name="_GoBack"/>
      <w:bookmarkEnd w:id="0"/>
    </w:p>
    <w:p w:rsidR="00390CCB" w:rsidRDefault="003A5DB8">
      <w:pPr>
        <w:spacing w:after="0" w:line="240" w:lineRule="auto"/>
        <w:ind w:firstLine="720"/>
        <w:contextualSpacing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Памятка </w:t>
      </w:r>
    </w:p>
    <w:p w:rsidR="00390CCB" w:rsidRDefault="003A5DB8">
      <w:pPr>
        <w:spacing w:after="0" w:line="240" w:lineRule="auto"/>
        <w:ind w:firstLine="720"/>
        <w:contextualSpacing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населению при </w:t>
      </w:r>
      <w:r>
        <w:rPr>
          <w:b/>
          <w:bCs/>
          <w:sz w:val="30"/>
          <w:szCs w:val="30"/>
        </w:rPr>
        <w:t>угрозе возможного совершения террористических актов с применением</w:t>
      </w:r>
      <w:r>
        <w:rPr>
          <w:rFonts w:cs="Times New Roman"/>
          <w:b/>
          <w:bCs/>
          <w:sz w:val="30"/>
          <w:szCs w:val="30"/>
        </w:rPr>
        <w:t xml:space="preserve"> БВС</w:t>
      </w:r>
    </w:p>
    <w:p w:rsidR="00390CCB" w:rsidRDefault="00390CCB">
      <w:pPr>
        <w:spacing w:after="0" w:line="240" w:lineRule="auto"/>
        <w:ind w:firstLine="720"/>
        <w:contextualSpacing/>
        <w:jc w:val="center"/>
        <w:rPr>
          <w:rFonts w:cs="Times New Roman"/>
          <w:b/>
          <w:bCs/>
          <w:sz w:val="30"/>
          <w:szCs w:val="30"/>
        </w:rPr>
      </w:pPr>
    </w:p>
    <w:p w:rsidR="00390CCB" w:rsidRDefault="003A5DB8">
      <w:pPr>
        <w:spacing w:after="0" w:line="240" w:lineRule="auto"/>
        <w:ind w:firstLine="720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БВС – воздушное судно, управляемое, контролируемое в полете пилотом, находящимся вне борта такого воздушного судна (внешний пилот). Учитывая возможность совершения террористических актов с использованием БВС, необходимо соблюдать следующие правила.</w:t>
      </w:r>
    </w:p>
    <w:p w:rsidR="00390CCB" w:rsidRDefault="003A5DB8">
      <w:pPr>
        <w:spacing w:after="0" w:line="240" w:lineRule="auto"/>
        <w:ind w:firstLine="72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В случае визуального обнаружения в воздухе БВС, полет которого может сопровождаться характерным звуком двигателя, необходимо: </w:t>
      </w:r>
    </w:p>
    <w:p w:rsidR="00390CCB" w:rsidRDefault="003A5DB8">
      <w:pPr>
        <w:spacing w:after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если вы находитесь на улице – 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 </w:t>
      </w:r>
    </w:p>
    <w:p w:rsidR="00390CCB" w:rsidRDefault="003A5DB8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если вы находитесь в помещении – отойти от окон; </w:t>
      </w:r>
    </w:p>
    <w:p w:rsidR="00390CCB" w:rsidRDefault="003A5DB8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- оперативно сообщить в</w:t>
      </w:r>
      <w:r>
        <w:rPr>
          <w:rFonts w:cs="Times New Roman"/>
          <w:sz w:val="30"/>
          <w:szCs w:val="30"/>
        </w:rPr>
        <w:t xml:space="preserve"> территориальное подразделение МВД России по городу (району) по номеру 102, либо по № телефона дежурной части;</w:t>
      </w:r>
    </w:p>
    <w:p w:rsidR="00390CCB" w:rsidRDefault="003A5DB8">
      <w:pPr>
        <w:spacing w:after="0" w:line="240" w:lineRule="auto"/>
        <w:ind w:firstLine="709"/>
        <w:contextualSpacing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- дежурному ЕДДС города (района) (тел. 112, либо по абонентскому </w:t>
      </w:r>
      <w:r>
        <w:rPr>
          <w:rFonts w:cs="Times New Roman"/>
          <w:sz w:val="30"/>
          <w:szCs w:val="30"/>
        </w:rPr>
        <w:br/>
        <w:t>№ телефона)</w:t>
      </w:r>
      <w:r>
        <w:rPr>
          <w:rFonts w:cs="Times New Roman"/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 xml:space="preserve">следующую информацию: </w:t>
      </w:r>
    </w:p>
    <w:p w:rsidR="00390CCB" w:rsidRDefault="003A5DB8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свою фамилию, имя, отчество; </w:t>
      </w:r>
    </w:p>
    <w:p w:rsidR="00390CCB" w:rsidRDefault="003A5DB8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 обнаружения БВС (с указанием населенного пункта, организации); </w:t>
      </w:r>
    </w:p>
    <w:p w:rsidR="00390CCB" w:rsidRDefault="003A5DB8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время обнаружения; </w:t>
      </w:r>
    </w:p>
    <w:p w:rsidR="00390CCB" w:rsidRDefault="003A5DB8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количество аппаратов; </w:t>
      </w:r>
    </w:p>
    <w:p w:rsidR="00390CCB" w:rsidRDefault="003A5DB8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тип БВС (самолетный или квадрокоптерный); </w:t>
      </w:r>
    </w:p>
    <w:p w:rsidR="00390CCB" w:rsidRDefault="003A5DB8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примерное направление, высоту полета (например: направление на север, </w:t>
      </w:r>
      <w:r>
        <w:rPr>
          <w:sz w:val="30"/>
          <w:szCs w:val="30"/>
        </w:rPr>
        <w:br/>
        <w:t xml:space="preserve">в сторону населенного пункта или города (наименование) и т.д.) и характер поведения (зависание, барражирование над объектом и т.д.); </w:t>
      </w:r>
    </w:p>
    <w:p w:rsidR="00390CCB" w:rsidRDefault="003A5DB8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другую важную информацию.</w:t>
      </w:r>
    </w:p>
    <w:p w:rsidR="00390CCB" w:rsidRDefault="003A5DB8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При внезапном применении противником обычных средств поражения, в том числе с использованием БВС, необходимо следовать основным правилам: </w:t>
      </w:r>
    </w:p>
    <w:p w:rsidR="00390CCB" w:rsidRDefault="003A5DB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самое главное не паниковать и действовать в зависимости от обстановки; </w:t>
      </w:r>
    </w:p>
    <w:p w:rsidR="00390CCB" w:rsidRDefault="003A5DB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- при нахождении на открытой местности, услышав характерный звук летящего БВС, при резком снижении высоты которого, может последовать взрыв, необходимо сразу лечь на землю, закрыть голову руками и приоткрыть рот; </w:t>
      </w:r>
    </w:p>
    <w:p w:rsidR="00390CCB" w:rsidRDefault="003A5DB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- по возможности использовать ближайшие простые укрытия, в том числе </w:t>
      </w:r>
      <w:r>
        <w:rPr>
          <w:sz w:val="30"/>
          <w:szCs w:val="30"/>
        </w:rPr>
        <w:br/>
        <w:t>в виде естественных и искусственных углублений на местности, это даст дополнительную защиту.</w:t>
      </w:r>
    </w:p>
    <w:p w:rsidR="00390CCB" w:rsidRDefault="003A5DB8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Необходимо покинуть опасную зону (либо укрыться в тени зданий,</w:t>
      </w:r>
      <w:r>
        <w:rPr>
          <w:sz w:val="30"/>
          <w:szCs w:val="30"/>
        </w:rPr>
        <w:br/>
      </w:r>
      <w:r>
        <w:rPr>
          <w:rFonts w:cs="Times New Roman"/>
          <w:sz w:val="30"/>
          <w:szCs w:val="30"/>
        </w:rPr>
        <w:t>деревьев), предупредить о возможной опасности других граждан.</w:t>
      </w:r>
    </w:p>
    <w:p w:rsidR="00390CCB" w:rsidRDefault="003A5DB8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Запрещается:</w:t>
      </w:r>
      <w:r>
        <w:rPr>
          <w:rFonts w:cs="Times New Roman"/>
          <w:sz w:val="30"/>
          <w:szCs w:val="30"/>
        </w:rPr>
        <w:t xml:space="preserve"> находиться в прямой видимости БВС; пытаться сбить его</w:t>
      </w:r>
      <w:r>
        <w:rPr>
          <w:sz w:val="30"/>
          <w:szCs w:val="30"/>
        </w:rPr>
        <w:br/>
      </w:r>
      <w:r>
        <w:rPr>
          <w:rFonts w:cs="Times New Roman"/>
          <w:sz w:val="30"/>
          <w:szCs w:val="30"/>
        </w:rPr>
        <w:t>подручными предметами и иными средствами поражения; пользоваться</w:t>
      </w:r>
      <w:r>
        <w:rPr>
          <w:sz w:val="30"/>
          <w:szCs w:val="30"/>
        </w:rPr>
        <w:br/>
      </w:r>
      <w:r>
        <w:rPr>
          <w:rFonts w:cs="Times New Roman"/>
          <w:sz w:val="30"/>
          <w:szCs w:val="30"/>
        </w:rPr>
        <w:t xml:space="preserve">вблизи радиоаппаратурой, мобильными телефонами, устройствами GPS; при падении беспилотника подходить к нему, трогать. </w:t>
      </w:r>
    </w:p>
    <w:p w:rsidR="00390CCB" w:rsidRDefault="00390CCB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390CCB" w:rsidRDefault="00390CCB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390CCB" w:rsidRDefault="00390CCB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390CCB" w:rsidRDefault="00390CCB">
      <w:pPr>
        <w:pStyle w:val="14"/>
        <w:keepNext/>
        <w:keepLines/>
        <w:shd w:val="clear" w:color="auto" w:fill="auto"/>
        <w:rPr>
          <w:rStyle w:val="13"/>
          <w:b/>
          <w:bCs/>
          <w:color w:val="000000"/>
          <w:sz w:val="30"/>
          <w:szCs w:val="30"/>
        </w:rPr>
      </w:pPr>
      <w:bookmarkStart w:id="1" w:name="bookmark3"/>
    </w:p>
    <w:p w:rsidR="00390CCB" w:rsidRDefault="003A5DB8">
      <w:pPr>
        <w:pStyle w:val="14"/>
        <w:keepNext/>
        <w:keepLines/>
        <w:shd w:val="clear" w:color="auto" w:fill="auto"/>
        <w:rPr>
          <w:sz w:val="30"/>
          <w:szCs w:val="30"/>
        </w:rPr>
      </w:pPr>
      <w:r>
        <w:rPr>
          <w:rStyle w:val="13"/>
          <w:b/>
          <w:bCs/>
          <w:color w:val="000000"/>
          <w:sz w:val="30"/>
          <w:szCs w:val="30"/>
        </w:rPr>
        <w:t>ПОРЯДОК</w:t>
      </w:r>
      <w:bookmarkEnd w:id="1"/>
    </w:p>
    <w:p w:rsidR="00390CCB" w:rsidRDefault="003A5DB8">
      <w:pPr>
        <w:pStyle w:val="310"/>
        <w:shd w:val="clear" w:color="auto" w:fill="auto"/>
        <w:spacing w:after="480"/>
        <w:rPr>
          <w:sz w:val="30"/>
          <w:szCs w:val="30"/>
        </w:rPr>
      </w:pPr>
      <w:r>
        <w:rPr>
          <w:rStyle w:val="33"/>
          <w:b/>
          <w:bCs/>
          <w:color w:val="000000"/>
          <w:sz w:val="30"/>
          <w:szCs w:val="30"/>
        </w:rPr>
        <w:t>действий персонала потенциальных объектов</w:t>
      </w:r>
      <w:r>
        <w:rPr>
          <w:rStyle w:val="33"/>
          <w:b/>
          <w:bCs/>
          <w:color w:val="000000"/>
          <w:sz w:val="30"/>
          <w:szCs w:val="30"/>
        </w:rPr>
        <w:br/>
        <w:t>террористических посягательств при обнаружении БВС</w:t>
      </w:r>
    </w:p>
    <w:p w:rsidR="00390CCB" w:rsidRDefault="003A5DB8">
      <w:pPr>
        <w:pStyle w:val="26"/>
        <w:shd w:val="clear" w:color="auto" w:fill="auto"/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390CCB" w:rsidRDefault="003A5DB8">
      <w:pPr>
        <w:pStyle w:val="26"/>
        <w:numPr>
          <w:ilvl w:val="0"/>
          <w:numId w:val="6"/>
        </w:numPr>
        <w:shd w:val="clear" w:color="auto" w:fill="auto"/>
        <w:tabs>
          <w:tab w:val="left" w:pos="1349"/>
        </w:tabs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390CCB" w:rsidRDefault="003A5DB8">
      <w:pPr>
        <w:pStyle w:val="26"/>
        <w:numPr>
          <w:ilvl w:val="0"/>
          <w:numId w:val="6"/>
        </w:numPr>
        <w:shd w:val="clear" w:color="auto" w:fill="auto"/>
        <w:tabs>
          <w:tab w:val="left" w:pos="1349"/>
        </w:tabs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</w:t>
      </w:r>
      <w:r>
        <w:rPr>
          <w:rStyle w:val="fontstyle01"/>
          <w:sz w:val="30"/>
          <w:szCs w:val="30"/>
        </w:rPr>
        <w:t>информирует об этом территориальные органы МВД по Республике Дагестан, УФСБ России по Республике Дагестан, либо ЕДДС муниципального образования</w:t>
      </w:r>
      <w:r>
        <w:rPr>
          <w:rStyle w:val="25"/>
          <w:color w:val="000000"/>
          <w:sz w:val="30"/>
          <w:szCs w:val="30"/>
        </w:rPr>
        <w:t>.</w:t>
      </w:r>
    </w:p>
    <w:p w:rsidR="00390CCB" w:rsidRDefault="003A5DB8">
      <w:pPr>
        <w:pStyle w:val="26"/>
        <w:shd w:val="clear" w:color="auto" w:fill="auto"/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При направлении информации с помощью средств связи лицо, передающее информацию, сообщает:</w:t>
      </w:r>
    </w:p>
    <w:p w:rsidR="00390CCB" w:rsidRDefault="003A5DB8">
      <w:pPr>
        <w:pStyle w:val="26"/>
        <w:shd w:val="clear" w:color="auto" w:fill="auto"/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свои фамилию, имя, отчество (при наличии) и занимаемую должность; наименование объекта (территории) и его точный адрес;</w:t>
      </w:r>
    </w:p>
    <w:p w:rsidR="00390CCB" w:rsidRDefault="003A5DB8">
      <w:pPr>
        <w:pStyle w:val="26"/>
        <w:shd w:val="clear" w:color="auto" w:fill="auto"/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390CCB" w:rsidRDefault="003A5DB8">
      <w:pPr>
        <w:pStyle w:val="26"/>
        <w:shd w:val="clear" w:color="auto" w:fill="auto"/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характер поведения БВС (зависание, барражирование над объектом, направление пролета, внешний вид и т.д.);</w:t>
      </w:r>
    </w:p>
    <w:p w:rsidR="00390CCB" w:rsidRDefault="003A5DB8">
      <w:pPr>
        <w:pStyle w:val="26"/>
        <w:shd w:val="clear" w:color="auto" w:fill="auto"/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lastRenderedPageBreak/>
        <w:t>наличие сохраненной информации о БВС на электронных носителях информации (системы видеонаблюдения);</w:t>
      </w:r>
    </w:p>
    <w:p w:rsidR="00390CCB" w:rsidRDefault="003A5DB8">
      <w:pPr>
        <w:pStyle w:val="26"/>
        <w:shd w:val="clear" w:color="auto" w:fill="auto"/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другие сведения по запросу уполномоченного органа.</w:t>
      </w:r>
    </w:p>
    <w:p w:rsidR="00390CCB" w:rsidRDefault="003A5DB8">
      <w:pPr>
        <w:pStyle w:val="26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390CCB" w:rsidRDefault="003A5DB8">
      <w:pPr>
        <w:pStyle w:val="26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Принять меры для получения дополнительной информации, в т.ч. его фото-видеосъёмки (при наличии соответствующей возможности).</w:t>
      </w:r>
    </w:p>
    <w:p w:rsidR="00390CCB" w:rsidRDefault="003A5DB8">
      <w:pPr>
        <w:pStyle w:val="26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По возможности исключить нахождение на открытых площадках массового скопления людей.</w:t>
      </w:r>
    </w:p>
    <w:p w:rsidR="00390CCB" w:rsidRDefault="003A5DB8">
      <w:pPr>
        <w:pStyle w:val="26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Усилить охрану, а также пропускной и внутриобъектовый режим.</w:t>
      </w:r>
    </w:p>
    <w:p w:rsidR="00390CCB" w:rsidRDefault="003A5DB8">
      <w:pPr>
        <w:pStyle w:val="26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390CCB" w:rsidRDefault="003A5DB8">
      <w:pPr>
        <w:pStyle w:val="26"/>
        <w:shd w:val="clear" w:color="auto" w:fill="auto"/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 xml:space="preserve">В случае посадки (падения) БВС судна на территорию расположения административных зданий наблюдатель проводит все мероприятия </w:t>
      </w:r>
      <w:r>
        <w:rPr>
          <w:rStyle w:val="25"/>
          <w:color w:val="000000"/>
          <w:sz w:val="30"/>
          <w:szCs w:val="30"/>
        </w:rPr>
        <w:br/>
        <w:t xml:space="preserve">в соответствии с инструкцией по действиям при обнаружении подозрительного предмета на территории объекта. Если БВС находится </w:t>
      </w:r>
      <w:r>
        <w:rPr>
          <w:rStyle w:val="25"/>
          <w:color w:val="000000"/>
          <w:sz w:val="30"/>
          <w:szCs w:val="30"/>
        </w:rPr>
        <w:br/>
        <w:t>в воздушном пространстве над территорией, наблюдатель отслеживает его движение и докладывает руководителю объекта об изменении территориального положения БВС.</w:t>
      </w:r>
    </w:p>
    <w:p w:rsidR="00390CCB" w:rsidRDefault="003A5DB8">
      <w:pPr>
        <w:pStyle w:val="26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sz w:val="30"/>
          <w:szCs w:val="30"/>
        </w:rPr>
      </w:pPr>
      <w:r>
        <w:rPr>
          <w:rStyle w:val="25"/>
          <w:color w:val="000000"/>
          <w:sz w:val="30"/>
          <w:szCs w:val="30"/>
        </w:rPr>
        <w:t xml:space="preserve">При получении от дежурных служб территориальных органов </w:t>
      </w:r>
      <w:r>
        <w:rPr>
          <w:rStyle w:val="fontstyle01"/>
          <w:sz w:val="30"/>
          <w:szCs w:val="30"/>
        </w:rPr>
        <w:t>МВД по Республике Дагестан</w:t>
      </w:r>
      <w:r>
        <w:rPr>
          <w:rStyle w:val="25"/>
          <w:color w:val="000000"/>
          <w:sz w:val="30"/>
          <w:szCs w:val="30"/>
        </w:rPr>
        <w:t xml:space="preserve">, УФСБ России по </w:t>
      </w:r>
      <w:r>
        <w:rPr>
          <w:rStyle w:val="fontstyle01"/>
          <w:sz w:val="30"/>
          <w:szCs w:val="30"/>
        </w:rPr>
        <w:t>Республике Дагестан</w:t>
      </w:r>
      <w:r>
        <w:rPr>
          <w:rStyle w:val="25"/>
          <w:color w:val="000000"/>
          <w:sz w:val="30"/>
          <w:szCs w:val="30"/>
        </w:rPr>
        <w:t xml:space="preserve"> дополнительных указаний (рекомендаций) действовать в соответствии с ними.</w:t>
      </w:r>
    </w:p>
    <w:p w:rsidR="00390CCB" w:rsidRDefault="003A5DB8">
      <w:pPr>
        <w:pStyle w:val="26"/>
        <w:numPr>
          <w:ilvl w:val="0"/>
          <w:numId w:val="7"/>
        </w:numPr>
        <w:shd w:val="clear" w:color="auto" w:fill="auto"/>
        <w:tabs>
          <w:tab w:val="left" w:pos="1355"/>
        </w:tabs>
        <w:spacing w:before="0"/>
        <w:ind w:firstLine="720"/>
        <w:rPr>
          <w:rStyle w:val="25"/>
          <w:sz w:val="30"/>
          <w:szCs w:val="30"/>
          <w:shd w:val="clear" w:color="auto" w:fill="auto"/>
        </w:rPr>
      </w:pPr>
      <w:r>
        <w:rPr>
          <w:rStyle w:val="25"/>
          <w:color w:val="000000"/>
          <w:sz w:val="30"/>
          <w:szCs w:val="30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</w:t>
      </w:r>
    </w:p>
    <w:p w:rsidR="00390CCB" w:rsidRDefault="00390CCB">
      <w:pPr>
        <w:ind w:firstLine="709"/>
        <w:rPr>
          <w:rFonts w:cs="Times New Roman"/>
          <w:b/>
          <w:bCs/>
          <w:color w:val="000000"/>
          <w:sz w:val="30"/>
          <w:szCs w:val="30"/>
        </w:rPr>
      </w:pPr>
    </w:p>
    <w:p w:rsidR="00390CCB" w:rsidRDefault="003A5DB8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Аппарат</w:t>
      </w:r>
    </w:p>
    <w:p w:rsidR="00390CCB" w:rsidRDefault="003A5DB8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Антитеррористической комиссии</w:t>
      </w:r>
    </w:p>
    <w:p w:rsidR="00390CCB" w:rsidRDefault="003A5DB8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 Республике Дагестан</w:t>
      </w:r>
    </w:p>
    <w:sectPr w:rsidR="00390CCB">
      <w:headerReference w:type="default" r:id="rId12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16" w:rsidRDefault="00BC0116">
      <w:pPr>
        <w:spacing w:after="0" w:line="240" w:lineRule="auto"/>
      </w:pPr>
      <w:r>
        <w:separator/>
      </w:r>
    </w:p>
  </w:endnote>
  <w:endnote w:type="continuationSeparator" w:id="0">
    <w:p w:rsidR="00BC0116" w:rsidRDefault="00BC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16" w:rsidRDefault="00BC0116">
      <w:pPr>
        <w:spacing w:after="0" w:line="240" w:lineRule="auto"/>
      </w:pPr>
      <w:r>
        <w:separator/>
      </w:r>
    </w:p>
  </w:footnote>
  <w:footnote w:type="continuationSeparator" w:id="0">
    <w:p w:rsidR="00BC0116" w:rsidRDefault="00BC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894158"/>
      <w:docPartObj>
        <w:docPartGallery w:val="Page Numbers (Top of Page)"/>
        <w:docPartUnique/>
      </w:docPartObj>
    </w:sdtPr>
    <w:sdtEndPr/>
    <w:sdtContent>
      <w:p w:rsidR="00390CCB" w:rsidRDefault="003A5DB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A04">
          <w:rPr>
            <w:noProof/>
          </w:rPr>
          <w:t>2</w:t>
        </w:r>
        <w:r>
          <w:fldChar w:fldCharType="end"/>
        </w:r>
      </w:p>
    </w:sdtContent>
  </w:sdt>
  <w:p w:rsidR="00390CCB" w:rsidRDefault="00390CC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2419"/>
    <w:multiLevelType w:val="multilevel"/>
    <w:tmpl w:val="3E00D61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30"/>
        <w:szCs w:val="30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 w15:restartNumberingAfterBreak="0">
    <w:nsid w:val="1EFF5E6E"/>
    <w:multiLevelType w:val="hybridMultilevel"/>
    <w:tmpl w:val="F1E0BD96"/>
    <w:lvl w:ilvl="0" w:tplc="93721D9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561E1ED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 w:tplc="BC02538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 w:tplc="8CEEFCD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 w:tplc="0726784A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 w:tplc="4EE89E9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 w:tplc="EB2ED03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 w:tplc="4922199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 w:tplc="116CB9B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" w15:restartNumberingAfterBreak="0">
    <w:nsid w:val="3C321718"/>
    <w:multiLevelType w:val="multilevel"/>
    <w:tmpl w:val="3F8EAA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3" w15:restartNumberingAfterBreak="0">
    <w:nsid w:val="50603BD7"/>
    <w:multiLevelType w:val="multilevel"/>
    <w:tmpl w:val="462EB81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30"/>
        <w:szCs w:val="30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4" w15:restartNumberingAfterBreak="0">
    <w:nsid w:val="662F78B0"/>
    <w:multiLevelType w:val="hybridMultilevel"/>
    <w:tmpl w:val="7152D974"/>
    <w:lvl w:ilvl="0" w:tplc="F4C49DCE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4ECC360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 w:tplc="7D189A0E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 w:tplc="72EC33D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 w:tplc="0574B09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 w:tplc="0B0E795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 w:tplc="820EDCA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 w:tplc="872E786C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 w:tplc="4A5E8ABA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 w15:restartNumberingAfterBreak="0">
    <w:nsid w:val="6DC853C9"/>
    <w:multiLevelType w:val="multilevel"/>
    <w:tmpl w:val="F970D6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6" w15:restartNumberingAfterBreak="0">
    <w:nsid w:val="7FB51E43"/>
    <w:multiLevelType w:val="multilevel"/>
    <w:tmpl w:val="6A50EB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CB"/>
    <w:rsid w:val="00390CCB"/>
    <w:rsid w:val="003A5DB8"/>
    <w:rsid w:val="00A660C3"/>
    <w:rsid w:val="00AB2A04"/>
    <w:rsid w:val="00B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2E76"/>
  <w15:docId w15:val="{B05BB939-EDAF-49C6-A6DD-5D3663C5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fontstyle21">
    <w:name w:val="fontstyle21"/>
    <w:basedOn w:val="a0"/>
    <w:rPr>
      <w:rFonts w:ascii="Symbol" w:hAnsi="Symbol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25">
    <w:name w:val="Основной текст (2)_"/>
    <w:basedOn w:val="a0"/>
    <w:link w:val="26"/>
    <w:uiPriority w:val="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before="240" w:after="0" w:line="307" w:lineRule="exact"/>
      <w:jc w:val="both"/>
    </w:pPr>
    <w:rPr>
      <w:rFonts w:cs="Times New Roman"/>
      <w:sz w:val="26"/>
      <w:szCs w:val="26"/>
      <w:lang w:eastAsia="en-US"/>
    </w:rPr>
  </w:style>
  <w:style w:type="character" w:customStyle="1" w:styleId="33">
    <w:name w:val="Основной текст (3)_"/>
    <w:basedOn w:val="a0"/>
    <w:link w:val="310"/>
    <w:uiPriority w:val="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">
    <w:name w:val="Основной текст (4)_"/>
    <w:basedOn w:val="a0"/>
    <w:link w:val="44"/>
    <w:uiPriority w:val="99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7">
    <w:name w:val="Основной текст (2) + Полужирный"/>
    <w:basedOn w:val="25"/>
    <w:uiPriority w:val="9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4">
    <w:name w:val="Основной текст (3)"/>
    <w:basedOn w:val="33"/>
    <w:uiPriority w:val="99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pPr>
      <w:widowControl w:val="0"/>
      <w:shd w:val="clear" w:color="auto" w:fill="FFFFFF"/>
      <w:spacing w:after="0" w:line="307" w:lineRule="exact"/>
      <w:jc w:val="center"/>
    </w:pPr>
    <w:rPr>
      <w:rFonts w:cs="Times New Roman"/>
      <w:b/>
      <w:bCs/>
      <w:sz w:val="26"/>
      <w:szCs w:val="26"/>
      <w:lang w:eastAsia="en-US"/>
    </w:rPr>
  </w:style>
  <w:style w:type="paragraph" w:customStyle="1" w:styleId="14">
    <w:name w:val="Заголовок №1"/>
    <w:basedOn w:val="a"/>
    <w:link w:val="13"/>
    <w:uiPriority w:val="99"/>
    <w:pPr>
      <w:widowControl w:val="0"/>
      <w:shd w:val="clear" w:color="auto" w:fill="FFFFFF"/>
      <w:spacing w:after="0" w:line="307" w:lineRule="exact"/>
      <w:jc w:val="center"/>
      <w:outlineLvl w:val="0"/>
    </w:pPr>
    <w:rPr>
      <w:rFonts w:cs="Times New Roman"/>
      <w:b/>
      <w:bCs/>
      <w:sz w:val="26"/>
      <w:szCs w:val="26"/>
      <w:lang w:eastAsia="en-US"/>
    </w:rPr>
  </w:style>
  <w:style w:type="paragraph" w:customStyle="1" w:styleId="44">
    <w:name w:val="Основной текст (4)"/>
    <w:basedOn w:val="a"/>
    <w:link w:val="43"/>
    <w:uiPriority w:val="99"/>
    <w:pPr>
      <w:widowControl w:val="0"/>
      <w:shd w:val="clear" w:color="auto" w:fill="FFFFFF"/>
      <w:spacing w:before="420" w:after="0" w:line="394" w:lineRule="exact"/>
      <w:jc w:val="center"/>
    </w:pPr>
    <w:rPr>
      <w:rFonts w:cs="Times New Roman"/>
      <w:b/>
      <w:bCs/>
      <w:sz w:val="34"/>
      <w:szCs w:val="34"/>
      <w:lang w:eastAsia="en-US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hAnsi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/>
      <w:sz w:val="20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hAnsi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F3010-B249-48D1-80E1-67AFED09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watson</cp:lastModifiedBy>
  <cp:revision>2</cp:revision>
  <dcterms:created xsi:type="dcterms:W3CDTF">2026-05-19T09:58:00Z</dcterms:created>
  <dcterms:modified xsi:type="dcterms:W3CDTF">2026-05-19T09:58:00Z</dcterms:modified>
</cp:coreProperties>
</file>