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spacing w:line="276" w:lineRule="auto"/>
        <w:shd w:val="clear" w:color="auto" w:fill="auto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ЗАСЕДАНИ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КОЛЛЕГИИ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71"/>
        <w:spacing w:line="276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Министерства </w:t>
      </w:r>
      <w:r>
        <w:rPr>
          <w:sz w:val="28"/>
          <w:szCs w:val="28"/>
          <w:lang w:val="ru-RU"/>
        </w:rPr>
        <w:t xml:space="preserve">цифрового развития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spacing w:line="276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Дагестан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spacing w:line="240" w:lineRule="auto"/>
        <w:shd w:val="clear" w:color="auto" w:fill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871"/>
        <w:spacing w:line="276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 О В Е С Т К А   И   Р Е Г Л А М Е Н Т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spacing w:line="240" w:lineRule="auto"/>
        <w:shd w:val="clear" w:color="auto" w:fill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871"/>
        <w:spacing w:line="240" w:lineRule="auto"/>
        <w:shd w:val="clear" w:color="auto" w:fill="auto"/>
        <w:rPr>
          <w:b w:val="0"/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 xml:space="preserve">Место и время проведения: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Национальная библиотека им. Р. Гамзатова, 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871"/>
        <w:spacing w:line="240" w:lineRule="auto"/>
        <w:shd w:val="clear" w:color="auto" w:fill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г. Махачкала, пр-т Р. Гамзатова, 43,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871"/>
        <w:spacing w:line="240" w:lineRule="auto"/>
        <w:shd w:val="clear" w:color="auto" w:fill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6 февраля 2026 года 15:00 ч. (регистрация: 14:30 ч.)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871"/>
        <w:spacing w:line="233" w:lineRule="auto"/>
        <w:shd w:val="clear" w:color="auto" w:fill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tbl>
      <w:tblPr>
        <w:tblpPr w:horzAnchor="margin" w:tblpX="183" w:vertAnchor="text" w:tblpY="55" w:leftFromText="180" w:topFromText="0" w:rightFromText="180" w:bottomFromText="0"/>
        <w:tblW w:w="9889" w:type="dxa"/>
        <w:tblLook w:val="04A0" w:firstRow="1" w:lastRow="0" w:firstColumn="1" w:lastColumn="0" w:noHBand="0" w:noVBand="1"/>
      </w:tblPr>
      <w:tblGrid>
        <w:gridCol w:w="675"/>
        <w:gridCol w:w="4003"/>
        <w:gridCol w:w="533"/>
        <w:gridCol w:w="4678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Наименование вопроса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Докладчик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(время на выступление)</w:t>
            </w:r>
            <w:r/>
          </w:p>
        </w:tc>
      </w:tr>
      <w:tr>
        <w:tblPrEx/>
        <w:trPr>
          <w:trHeight w:val="1272"/>
        </w:trPr>
        <w:tc>
          <w:tcPr>
            <w:tcBorders>
              <w:top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Вступительное слово</w:t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ГАЗИМАГОМЕДОВ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Ризван </w:t>
            </w:r>
            <w:r>
              <w:rPr>
                <w:b/>
              </w:rPr>
              <w:t xml:space="preserve">Казимович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line="240" w:lineRule="auto"/>
            </w:pPr>
            <w:r>
              <w:t xml:space="preserve">заместитель Председателя Правительства Республики Дагестан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1.</w:t>
            </w:r>
            <w:r/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ind w:firstLine="0"/>
              <w:spacing w:line="240" w:lineRule="auto"/>
            </w:pPr>
            <w:r>
              <w:t xml:space="preserve">О работе, проведенной Министерством цифрового развития Республики Дагестан в 2025 году и планах работы на 2026 год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ГАМЗАТОВ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Юрий Валериевич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министр цифрового развития </w:t>
            </w:r>
            <w:r/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Республики Дагестан</w:t>
            </w:r>
            <w:r/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(15 мин.)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2.</w:t>
            </w:r>
            <w:r/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ind w:firstLine="0"/>
              <w:spacing w:line="240" w:lineRule="auto"/>
            </w:pPr>
            <w:r>
              <w:t xml:space="preserve">Об итогах деятельности ГАУ РД «Многофункциональный центр предоставления государственных и муниципальных услуг в Республике Дагестан» за 2025 год и планах работы на 2026 год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АРСЛАНАЛИЕВ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Магомедэмин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Исамагомедович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директор ГАУ РД </w:t>
            </w:r>
            <w:r>
              <w:rPr>
                <w:bCs/>
              </w:rPr>
              <w:br w:type="textWrapping" w:clear="all"/>
              <w:t xml:space="preserve">«Многофункциональный центр предоставления государственных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и муниципальных услуг </w:t>
            </w:r>
            <w:r>
              <w:rPr>
                <w:bCs/>
              </w:rPr>
              <w:br/>
              <w:t xml:space="preserve">в Республике Дагестан»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highlight w:val="none"/>
              </w:rPr>
            </w:pPr>
            <w:r>
              <w:rPr>
                <w:bCs/>
              </w:rPr>
              <w:t xml:space="preserve">(10 мин.)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Cs/>
                <w:highlight w:val="none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3.</w:t>
            </w:r>
            <w:r/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Об итогах работы ГАУ РД «Центр информационных технологий» в 2025 году и планах работы на 2026 год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ПИРМАГОМЕДОВ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highlight w:val="none"/>
              </w:rPr>
              <w:t xml:space="preserve">Расул Седретдинович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0"/>
              <w:jc w:val="center"/>
              <w:spacing w:after="0" w:line="240" w:lineRule="auto"/>
            </w:pPr>
            <w:r>
              <w:rPr>
                <w:bCs/>
              </w:rPr>
              <w:t xml:space="preserve">временно исполняющий обязанности генерального </w:t>
              <w:br/>
              <w:t xml:space="preserve">директора ГАУ РД </w:t>
            </w:r>
            <w:r/>
          </w:p>
          <w:p>
            <w:pPr>
              <w:ind w:firstLine="0"/>
              <w:jc w:val="center"/>
              <w:spacing w:after="0" w:line="240" w:lineRule="auto"/>
            </w:pPr>
            <w:r>
              <w:rPr>
                <w:bCs/>
              </w:rPr>
              <w:t xml:space="preserve">«Центр информационных технологий»</w:t>
            </w:r>
            <w:r/>
          </w:p>
          <w:p>
            <w:pPr>
              <w:ind w:firstLine="0"/>
              <w:jc w:val="center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(5 мин.)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70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4.</w:t>
            </w:r>
            <w:r/>
          </w:p>
        </w:tc>
        <w:tc>
          <w:tcPr>
            <w:gridSpan w:val="2"/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 xml:space="preserve">О реализации федерального проекта «Цифровые платформы в отраслях социальной сферы»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  <w:bCs/>
                <w14:ligatures w14:val="none"/>
              </w:rPr>
            </w:pPr>
            <w:r>
              <w:rPr>
                <w:b/>
                <w:bCs/>
                <w:lang w:val="ru-RU"/>
              </w:rPr>
              <w:t xml:space="preserve">ИЗИЕВА 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bCs/>
                <w14:ligatures w14:val="none"/>
              </w:rPr>
            </w:pPr>
            <w:r>
              <w:rPr>
                <w:b/>
                <w:bCs/>
                <w:lang w:val="ru-RU"/>
              </w:rPr>
              <w:t xml:space="preserve">Карема </w:t>
            </w:r>
            <w:r>
              <w:rPr>
                <w:b/>
                <w:bCs/>
              </w:rPr>
              <w:t xml:space="preserve">Абусалимовна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lang w:val="ru-RU"/>
              </w:rPr>
              <w:t xml:space="preserve">Д</w:t>
            </w:r>
            <w:r>
              <w:rPr>
                <w:lang w:val="ru-RU"/>
              </w:rPr>
              <w:t xml:space="preserve">иректор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Дагестанского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lang w:val="ru-RU"/>
              </w:rPr>
              <w:t xml:space="preserve">филиала </w:t>
            </w:r>
            <w:r>
              <w:rPr>
                <w:lang w:val="ru-RU"/>
              </w:rPr>
              <w:t xml:space="preserve">ПАО «МТС»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14:ligatures w14:val="none"/>
              </w:rPr>
            </w:pPr>
            <w:r>
              <w:t xml:space="preserve">(5 мин.)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198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5.</w:t>
            </w:r>
            <w:r/>
          </w:p>
        </w:tc>
        <w:tc>
          <w:tcPr>
            <w:gridSpan w:val="2"/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 xml:space="preserve">О реализации федерального проекта «Устранение цифрового неравенства 2.0»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  <w:bCs/>
                <w:highlight w:val="none"/>
                <w14:ligatures w14:val="none"/>
              </w:rPr>
            </w:pPr>
            <w:r>
              <w:rPr>
                <w:b/>
                <w:bCs/>
                <w:lang w:val="ru-RU" w:bidi="ru-RU"/>
              </w:rPr>
              <w:t xml:space="preserve">РАДЖАБОВ</w:t>
            </w:r>
            <w:r>
              <w:rPr>
                <w:b/>
                <w:bCs/>
                <w:highlight w:val="none"/>
                <w14:ligatures w14:val="none"/>
              </w:rPr>
            </w:r>
            <w:r>
              <w:rPr>
                <w:b/>
                <w:bCs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lang w:val="ru-RU"/>
                <w14:ligatures w14:val="none"/>
              </w:rPr>
            </w:pPr>
            <w:r>
              <w:rPr>
                <w:highlight w:val="none"/>
                <w:lang w:val="ru-RU" w:bidi="ru-RU"/>
              </w:rPr>
            </w:r>
            <w:r>
              <w:rPr>
                <w:b/>
                <w:sz w:val="28"/>
                <w:szCs w:val="28"/>
              </w:rPr>
              <w:t xml:space="preserve">Рустам Магомедович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sz w:val="28"/>
                <w:szCs w:val="28"/>
                <w:lang w:val="ru-RU"/>
                <w14:ligatures w14:val="none"/>
              </w:rPr>
            </w:pPr>
            <w:r>
              <w:rPr>
                <w:lang w:val="ru-RU"/>
              </w:rPr>
              <w:t xml:space="preserve">Заместитель директора – технический директор</w:t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sz w:val="28"/>
                <w:szCs w:val="28"/>
                <w:lang w:val="ru-RU"/>
                <w14:ligatures w14:val="none"/>
              </w:rPr>
            </w:pPr>
            <w:r>
              <w:rPr>
                <w:lang w:val="ru-RU"/>
              </w:rPr>
              <w:t xml:space="preserve">Дагестанского филиала </w:t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b/>
                <w:sz w:val="28"/>
                <w:szCs w:val="28"/>
                <w:lang w:val="ru-RU"/>
                <w14:ligatures w14:val="none"/>
              </w:rPr>
            </w:pPr>
            <w:r>
              <w:rPr>
                <w:lang w:val="ru-RU"/>
              </w:rPr>
              <w:t xml:space="preserve">ПАО «Ростелеком»</w:t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  <w:r>
              <w:rPr>
                <w:b/>
                <w:sz w:val="28"/>
                <w:szCs w:val="28"/>
                <w:lang w:val="ru-RU"/>
                <w14:ligatures w14:val="none"/>
              </w:rPr>
            </w:r>
          </w:p>
          <w:p>
            <w:pPr>
              <w:ind w:firstLine="0"/>
              <w:jc w:val="center"/>
              <w:spacing w:after="0" w:line="276" w:lineRule="auto"/>
            </w:pPr>
            <w:r>
              <w:t xml:space="preserve">(5 мин.)</w:t>
            </w:r>
            <w:r>
              <w:rPr>
                <w:b/>
                <w:bCs/>
                <w:highlight w:val="none"/>
              </w:rPr>
            </w:r>
            <w:r/>
          </w:p>
        </w:tc>
      </w:tr>
      <w:tr>
        <w:tblPrEx/>
        <w:trPr>
          <w:trHeight w:val="1213"/>
        </w:trPr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</w:pPr>
            <w:r>
              <w:t xml:space="preserve">6.</w:t>
            </w:r>
            <w:r/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Об утверждении решения коллегии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ГАМЗАТОВ</w:t>
            </w:r>
            <w:r>
              <w:rPr>
                <w:b/>
              </w:rPr>
              <w:br w:type="textWrapping" w:clear="all"/>
              <w:t xml:space="preserve">Юрий Валериевич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министр цифрового развития 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</w:rPr>
            </w:pPr>
            <w:r>
              <w:t xml:space="preserve">Республики Дагестан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04"/>
        </w:trPr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iCs/>
              </w:rPr>
            </w:pPr>
            <w:r>
              <w:rPr>
                <w:i/>
              </w:rPr>
              <w:t xml:space="preserve">Церемония награждения работников сферы информационных технологий и связи почетными грамотами и благодарственными письмами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52"/>
        </w:trPr>
        <w:tc>
          <w:tcPr>
            <w:tcW w:w="675" w:type="dxa"/>
            <w:textDirection w:val="lrTb"/>
            <w:noWrap w:val="false"/>
          </w:tcPr>
          <w:p>
            <w:pPr>
              <w:ind w:right="33" w:firstLine="0"/>
              <w:jc w:val="left"/>
              <w:spacing w:after="0" w:line="240" w:lineRule="auto"/>
              <w:tabs>
                <w:tab w:val="left" w:pos="567" w:leader="none"/>
              </w:tabs>
              <w:rPr>
                <w:bCs/>
                <w:highlight w:val="yellow"/>
              </w:rPr>
            </w:pPr>
            <w:r>
              <w:rPr>
                <w:bCs/>
              </w:rPr>
              <w:t xml:space="preserve">7.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i/>
              </w:rPr>
            </w:pPr>
            <w:r>
              <w:rPr>
                <w:i/>
              </w:rPr>
              <w:t xml:space="preserve">Заключительное слово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ГАЗИМАГОМЕДОВ</w:t>
            </w:r>
            <w:r>
              <w:rPr>
                <w:b/>
              </w:rPr>
              <w:br w:type="textWrapping" w:clear="all"/>
              <w:t xml:space="preserve">Ризван </w:t>
            </w:r>
            <w:r>
              <w:rPr>
                <w:b/>
              </w:rPr>
              <w:t xml:space="preserve">Казимович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0"/>
              <w:jc w:val="center"/>
              <w:spacing w:line="240" w:lineRule="auto"/>
            </w:pPr>
            <w:r>
              <w:t xml:space="preserve">заместитель Председателя Правительства Республики Дагестан</w:t>
            </w:r>
            <w:r/>
          </w:p>
        </w:tc>
      </w:tr>
    </w:tbl>
    <w:p>
      <w:pPr>
        <w:pStyle w:val="87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1"/>
        <w:jc w:val="left"/>
        <w:tabs>
          <w:tab w:val="left" w:pos="368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1135" w:right="707" w:bottom="1105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(%1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(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5"/>
      <w:numFmt w:val="decimal"/>
      <w:isLgl w:val="false"/>
      <w:suff w:val="tab"/>
      <w:lvlText w:val="(%1"/>
      <w:lvlJc w:val="left"/>
      <w:pPr>
        <w:ind w:left="75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(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(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712"/>
    <w:uiPriority w:val="10"/>
    <w:rPr>
      <w:sz w:val="48"/>
      <w:szCs w:val="48"/>
    </w:rPr>
  </w:style>
  <w:style w:type="character" w:styleId="680">
    <w:name w:val="Subtitle Char"/>
    <w:basedOn w:val="698"/>
    <w:link w:val="714"/>
    <w:uiPriority w:val="11"/>
    <w:rPr>
      <w:sz w:val="24"/>
      <w:szCs w:val="24"/>
    </w:rPr>
  </w:style>
  <w:style w:type="character" w:styleId="681">
    <w:name w:val="Quote Char"/>
    <w:link w:val="716"/>
    <w:uiPriority w:val="29"/>
    <w:rPr>
      <w:i/>
    </w:rPr>
  </w:style>
  <w:style w:type="character" w:styleId="682">
    <w:name w:val="Intense Quote Char"/>
    <w:link w:val="718"/>
    <w:uiPriority w:val="30"/>
    <w:rPr>
      <w:i/>
    </w:rPr>
  </w:style>
  <w:style w:type="character" w:styleId="683">
    <w:name w:val="Header Char"/>
    <w:basedOn w:val="698"/>
    <w:link w:val="720"/>
    <w:uiPriority w:val="99"/>
  </w:style>
  <w:style w:type="character" w:styleId="684">
    <w:name w:val="Footer Char"/>
    <w:basedOn w:val="698"/>
    <w:link w:val="722"/>
    <w:uiPriority w:val="99"/>
  </w:style>
  <w:style w:type="character" w:styleId="685">
    <w:name w:val="Caption Char"/>
    <w:basedOn w:val="698"/>
    <w:link w:val="724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3"/>
    <w:uiPriority w:val="99"/>
    <w:rPr>
      <w:sz w:val="18"/>
    </w:rPr>
  </w:style>
  <w:style w:type="character" w:styleId="687">
    <w:name w:val="Endnote Text Char"/>
    <w:link w:val="856"/>
    <w:uiPriority w:val="99"/>
    <w:rPr>
      <w:sz w:val="20"/>
    </w:rPr>
  </w:style>
  <w:style w:type="paragraph" w:styleId="688" w:default="1">
    <w:name w:val="Normal"/>
    <w:qFormat/>
    <w:pPr>
      <w:ind w:firstLine="567"/>
      <w:jc w:val="both"/>
      <w:spacing w:after="200" w:line="276" w:lineRule="auto"/>
    </w:pPr>
    <w:rPr>
      <w:sz w:val="28"/>
      <w:szCs w:val="28"/>
      <w:lang w:eastAsia="en-US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/>
    </w:pPr>
    <w:rPr>
      <w:sz w:val="48"/>
      <w:szCs w:val="48"/>
    </w:rPr>
  </w:style>
  <w:style w:type="character" w:styleId="713" w:customStyle="1">
    <w:name w:val="Заголовок Знак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link w:val="720"/>
    <w:uiPriority w:val="99"/>
  </w:style>
  <w:style w:type="paragraph" w:styleId="722">
    <w:name w:val="Footer"/>
    <w:basedOn w:val="68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Нижний колонтитул Знак"/>
    <w:link w:val="722"/>
    <w:uiPriority w:val="99"/>
  </w:style>
  <w:style w:type="paragraph" w:styleId="724">
    <w:name w:val="Caption"/>
    <w:basedOn w:val="688"/>
    <w:next w:val="688"/>
    <w:link w:val="72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699"/>
    <w:uiPriority w:val="59"/>
    <w:tblPr/>
  </w:style>
  <w:style w:type="table" w:styleId="7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88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88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88"/>
    <w:next w:val="688"/>
    <w:uiPriority w:val="39"/>
    <w:unhideWhenUsed/>
    <w:pPr>
      <w:ind w:firstLine="0"/>
      <w:spacing w:after="57"/>
    </w:pPr>
  </w:style>
  <w:style w:type="paragraph" w:styleId="860">
    <w:name w:val="toc 2"/>
    <w:basedOn w:val="688"/>
    <w:next w:val="688"/>
    <w:uiPriority w:val="39"/>
    <w:unhideWhenUsed/>
    <w:pPr>
      <w:ind w:left="283" w:firstLine="0"/>
      <w:spacing w:after="57"/>
    </w:pPr>
  </w:style>
  <w:style w:type="paragraph" w:styleId="861">
    <w:name w:val="toc 3"/>
    <w:basedOn w:val="688"/>
    <w:next w:val="688"/>
    <w:uiPriority w:val="39"/>
    <w:unhideWhenUsed/>
    <w:pPr>
      <w:ind w:left="567" w:firstLine="0"/>
      <w:spacing w:after="57"/>
    </w:pPr>
  </w:style>
  <w:style w:type="paragraph" w:styleId="862">
    <w:name w:val="toc 4"/>
    <w:basedOn w:val="688"/>
    <w:next w:val="688"/>
    <w:uiPriority w:val="39"/>
    <w:unhideWhenUsed/>
    <w:pPr>
      <w:ind w:left="850" w:firstLine="0"/>
      <w:spacing w:after="57"/>
    </w:pPr>
  </w:style>
  <w:style w:type="paragraph" w:styleId="863">
    <w:name w:val="toc 5"/>
    <w:basedOn w:val="688"/>
    <w:next w:val="688"/>
    <w:uiPriority w:val="39"/>
    <w:unhideWhenUsed/>
    <w:pPr>
      <w:ind w:left="1134" w:firstLine="0"/>
      <w:spacing w:after="57"/>
    </w:pPr>
  </w:style>
  <w:style w:type="paragraph" w:styleId="864">
    <w:name w:val="toc 6"/>
    <w:basedOn w:val="688"/>
    <w:next w:val="688"/>
    <w:uiPriority w:val="39"/>
    <w:unhideWhenUsed/>
    <w:pPr>
      <w:ind w:left="1417" w:firstLine="0"/>
      <w:spacing w:after="57"/>
    </w:pPr>
  </w:style>
  <w:style w:type="paragraph" w:styleId="865">
    <w:name w:val="toc 7"/>
    <w:basedOn w:val="688"/>
    <w:next w:val="688"/>
    <w:uiPriority w:val="39"/>
    <w:unhideWhenUsed/>
    <w:pPr>
      <w:ind w:left="1701" w:firstLine="0"/>
      <w:spacing w:after="57"/>
    </w:pPr>
  </w:style>
  <w:style w:type="paragraph" w:styleId="866">
    <w:name w:val="toc 8"/>
    <w:basedOn w:val="688"/>
    <w:next w:val="688"/>
    <w:uiPriority w:val="39"/>
    <w:unhideWhenUsed/>
    <w:pPr>
      <w:ind w:left="1984" w:firstLine="0"/>
      <w:spacing w:after="57"/>
    </w:pPr>
  </w:style>
  <w:style w:type="paragraph" w:styleId="867">
    <w:name w:val="toc 9"/>
    <w:basedOn w:val="688"/>
    <w:next w:val="688"/>
    <w:uiPriority w:val="39"/>
    <w:unhideWhenUsed/>
    <w:pPr>
      <w:ind w:left="2268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88"/>
    <w:next w:val="688"/>
    <w:uiPriority w:val="99"/>
    <w:unhideWhenUsed/>
    <w:pPr>
      <w:spacing w:after="0"/>
    </w:pPr>
  </w:style>
  <w:style w:type="character" w:styleId="870" w:customStyle="1">
    <w:name w:val="Body text (2)_"/>
    <w:link w:val="871"/>
    <w:uiPriority w:val="99"/>
    <w:rPr>
      <w:b/>
      <w:bCs/>
      <w:spacing w:val="3"/>
      <w:sz w:val="22"/>
      <w:szCs w:val="22"/>
      <w:shd w:val="clear" w:color="auto" w:fill="ffffff"/>
    </w:rPr>
  </w:style>
  <w:style w:type="paragraph" w:styleId="871" w:customStyle="1">
    <w:name w:val="Body text (2)"/>
    <w:basedOn w:val="688"/>
    <w:link w:val="870"/>
    <w:uiPriority w:val="99"/>
    <w:pPr>
      <w:ind w:firstLine="0"/>
      <w:jc w:val="center"/>
      <w:spacing w:after="0" w:line="278" w:lineRule="exact"/>
      <w:shd w:val="clear" w:color="auto" w:fill="ffffff"/>
    </w:pPr>
    <w:rPr>
      <w:b/>
      <w:bCs/>
      <w:spacing w:val="3"/>
      <w:sz w:val="22"/>
      <w:szCs w:val="22"/>
      <w:lang w:val="en-US"/>
    </w:rPr>
  </w:style>
  <w:style w:type="character" w:styleId="872" w:customStyle="1">
    <w:name w:val="Body text (3)_"/>
    <w:link w:val="874"/>
    <w:uiPriority w:val="99"/>
    <w:rPr>
      <w:spacing w:val="3"/>
      <w:sz w:val="21"/>
      <w:szCs w:val="21"/>
      <w:shd w:val="clear" w:color="auto" w:fill="ffffff"/>
    </w:rPr>
  </w:style>
  <w:style w:type="character" w:styleId="873" w:customStyle="1">
    <w:name w:val="Body text (3)"/>
    <w:uiPriority w:val="99"/>
    <w:rPr>
      <w:rFonts w:ascii="Times New Roman" w:hAnsi="Times New Roman" w:cs="Times New Roman"/>
      <w:spacing w:val="3"/>
      <w:sz w:val="21"/>
      <w:szCs w:val="21"/>
      <w:u w:val="single"/>
    </w:rPr>
  </w:style>
  <w:style w:type="paragraph" w:styleId="874" w:customStyle="1">
    <w:name w:val="Body text (3)1"/>
    <w:basedOn w:val="688"/>
    <w:link w:val="872"/>
    <w:uiPriority w:val="99"/>
    <w:pPr>
      <w:ind w:firstLine="0"/>
      <w:jc w:val="left"/>
      <w:spacing w:before="420" w:after="600" w:line="240" w:lineRule="atLeast"/>
      <w:shd w:val="clear" w:color="auto" w:fill="ffffff"/>
    </w:pPr>
    <w:rPr>
      <w:spacing w:val="3"/>
      <w:sz w:val="21"/>
      <w:szCs w:val="21"/>
      <w:lang w:val="en-US"/>
    </w:rPr>
  </w:style>
  <w:style w:type="paragraph" w:styleId="875">
    <w:name w:val="Balloon Text"/>
    <w:basedOn w:val="688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link w:val="875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efendievaks</cp:lastModifiedBy>
  <cp:revision>92</cp:revision>
  <dcterms:created xsi:type="dcterms:W3CDTF">2023-06-21T07:07:00Z</dcterms:created>
  <dcterms:modified xsi:type="dcterms:W3CDTF">2026-02-05T11:45:37Z</dcterms:modified>
  <cp:version>1048576</cp:version>
</cp:coreProperties>
</file>