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1" w:firstLine="709"/>
        <w:jc w:val="right"/>
        <w:spacing w:line="568" w:lineRule="auto"/>
        <w:tabs>
          <w:tab w:val="left" w:pos="4553" w:leader="none"/>
        </w:tabs>
        <w:rPr>
          <w:b w:val="0"/>
          <w:bCs w:val="0"/>
          <w:spacing w:val="-2"/>
          <w:sz w:val="28"/>
        </w:rPr>
      </w:pPr>
      <w:r>
        <w:rPr>
          <w:b w:val="0"/>
          <w:bCs w:val="0"/>
          <w:spacing w:val="-2"/>
          <w:sz w:val="28"/>
        </w:rPr>
        <w:t xml:space="preserve">Проект</w:t>
      </w:r>
      <w:r>
        <w:rPr>
          <w:b w:val="0"/>
          <w:bCs w:val="0"/>
        </w:rPr>
      </w:r>
    </w:p>
    <w:p>
      <w:pPr>
        <w:ind w:right="41" w:firstLine="709"/>
        <w:jc w:val="center"/>
        <w:spacing w:line="568" w:lineRule="auto"/>
        <w:tabs>
          <w:tab w:val="left" w:pos="0" w:leader="none"/>
        </w:tabs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highlight w:val="none"/>
        </w:rPr>
      </w:r>
      <w:r>
        <w:rPr>
          <w:b/>
          <w:spacing w:val="-2"/>
          <w:sz w:val="28"/>
          <w:highlight w:val="none"/>
        </w:rPr>
      </w:r>
    </w:p>
    <w:p>
      <w:pPr>
        <w:ind w:right="41" w:firstLine="709"/>
        <w:jc w:val="center"/>
        <w:spacing w:line="568" w:lineRule="auto"/>
        <w:tabs>
          <w:tab w:val="left" w:pos="0" w:leader="none"/>
        </w:tabs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ПРАВИТЕЛЬСТВО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 xml:space="preserve">РЕСПУБЛИКИ</w:t>
      </w:r>
      <w:r>
        <w:rPr>
          <w:rFonts w:ascii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 xml:space="preserve">ДАГЕСТАН </w:t>
      </w:r>
      <w:r>
        <w:rPr>
          <w:rFonts w:ascii="Times New Roman" w:hAnsi="Times New Roman" w:cs="Times New Roman"/>
        </w:rPr>
      </w:r>
    </w:p>
    <w:p>
      <w:pPr>
        <w:pStyle w:val="1_766"/>
        <w:ind w:firstLine="709"/>
        <w:jc w:val="center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_766"/>
        <w:ind w:firstLine="709"/>
        <w:jc w:val="center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_766"/>
        <w:ind w:firstLine="709"/>
        <w:jc w:val="center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 «</w:t>
      </w:r>
      <w:r>
        <w:rPr>
          <w:rFonts w:ascii="Times New Roman" w:hAnsi="Times New Roman"/>
          <w:b w:val="0"/>
          <w:sz w:val="28"/>
          <w:szCs w:val="28"/>
        </w:rPr>
        <w:t xml:space="preserve">___» __________2024 г. № _____</w:t>
      </w: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1_766"/>
        <w:ind w:firstLine="709"/>
        <w:widowControl/>
        <w:tabs>
          <w:tab w:val="left" w:pos="4260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/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1_766"/>
        <w:jc w:val="center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г. Махачкала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b/>
          <w:spacing w:val="-2"/>
          <w:sz w:val="28"/>
        </w:rPr>
      </w:r>
      <w:r/>
      <w:r/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_766"/>
        <w:jc w:val="center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42"/>
        <w:ind w:right="41" w:firstLine="709"/>
        <w:jc w:val="left"/>
        <w:rPr>
          <w:b/>
          <w:sz w:val="3"/>
        </w:rPr>
      </w:pPr>
      <w:r>
        <w:rPr>
          <w:b/>
          <w:sz w:val="3"/>
        </w:rPr>
      </w:r>
      <w:r/>
    </w:p>
    <w:p>
      <w:pPr>
        <w:pStyle w:val="842"/>
        <w:ind w:right="41" w:firstLine="709"/>
        <w:jc w:val="center"/>
        <w:rPr>
          <w:b/>
          <w:bCs/>
          <w:spacing w:val="-2"/>
          <w:highlight w:val="none"/>
        </w:rPr>
      </w:pPr>
      <w:r>
        <w:rPr>
          <w:b/>
          <w:bCs/>
        </w:rPr>
        <w:t xml:space="preserve">Об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утверждении Порядка отбора социально ориентированных некоммерческих организаций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Республики Дагестан для оказания информационной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 xml:space="preserve">поддержки в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форме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содействия в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создании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официальных сайтов в информационно-телекоммуникационной сети «Интернет» и (или) обеспечении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их функционирования путем использования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 xml:space="preserve">федеральной государственной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информационной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 xml:space="preserve">системы «Единый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 xml:space="preserve">портал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государственных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 xml:space="preserve">и муниципальных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 xml:space="preserve">услуг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 xml:space="preserve">(функций)»</w:t>
      </w:r>
      <w:r/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</w:p>
    <w:p>
      <w:pPr>
        <w:pStyle w:val="842"/>
        <w:ind w:right="41" w:firstLine="709"/>
        <w:jc w:val="center"/>
      </w:pPr>
      <w:r/>
      <w:r/>
    </w:p>
    <w:p>
      <w:pPr>
        <w:pStyle w:val="842"/>
        <w:ind w:right="41" w:firstLine="709"/>
        <w:tabs>
          <w:tab w:val="left" w:pos="709" w:leader="none"/>
        </w:tabs>
      </w:pPr>
      <w:r>
        <w:t xml:space="preserve">В соответствии</w:t>
      </w:r>
      <w:r>
        <w:rPr>
          <w:spacing w:val="40"/>
        </w:rPr>
        <w:t xml:space="preserve"> </w:t>
      </w:r>
      <w:r>
        <w:t xml:space="preserve">с постановлением Правительства Российской Федерации</w:t>
      </w:r>
      <w:r>
        <w:rPr>
          <w:spacing w:val="40"/>
        </w:rPr>
        <w:t xml:space="preserve"> </w:t>
      </w:r>
      <w:r>
        <w:t xml:space="preserve">от </w:t>
      </w:r>
      <w:r>
        <w:t xml:space="preserve">29 ноября 2023 г.</w:t>
      </w:r>
      <w:r>
        <w:t xml:space="preserve"> № 2022</w:t>
      </w:r>
      <w:r>
        <w:t xml:space="preserve"> «Об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</w:t>
      </w:r>
      <w:r>
        <w:rPr>
          <w:spacing w:val="-1"/>
        </w:rPr>
        <w:t xml:space="preserve"> </w:t>
      </w:r>
      <w:r>
        <w:t xml:space="preserve">сети «Интернет» и (или) обеспечении их функционирования путем использования федеральной государственной информационной</w:t>
      </w:r>
      <w:r>
        <w:rPr>
          <w:spacing w:val="40"/>
        </w:rPr>
        <w:t xml:space="preserve"> </w:t>
      </w:r>
      <w:r>
        <w:t xml:space="preserve">системы</w:t>
      </w:r>
      <w:r>
        <w:rPr>
          <w:spacing w:val="40"/>
        </w:rPr>
        <w:t xml:space="preserve"> </w:t>
      </w:r>
      <w:r>
        <w:t xml:space="preserve">«Единый</w:t>
      </w:r>
      <w:r>
        <w:rPr>
          <w:spacing w:val="40"/>
        </w:rPr>
        <w:t xml:space="preserve"> </w:t>
      </w:r>
      <w:r>
        <w:t xml:space="preserve">портал</w:t>
      </w:r>
      <w:r>
        <w:rPr>
          <w:spacing w:val="40"/>
        </w:rPr>
        <w:t xml:space="preserve"> </w:t>
      </w:r>
      <w:r>
        <w:t xml:space="preserve">государственных</w:t>
      </w:r>
      <w:r>
        <w:rPr>
          <w:spacing w:val="40"/>
        </w:rPr>
        <w:t xml:space="preserve"> </w:t>
      </w:r>
      <w:r>
        <w:t xml:space="preserve">и муниципальных услуг (функций)» Правительство Республики Дагестан постановляет:</w:t>
      </w:r>
      <w:r/>
    </w:p>
    <w:p>
      <w:pPr>
        <w:pStyle w:val="842"/>
        <w:ind w:right="41" w:firstLine="709"/>
      </w:pPr>
      <w:r>
        <w:t xml:space="preserve">1. Утвердить Порядок отбора социально ориентированных некоммерческих организаций Республики Дагестан для оказания информационной</w:t>
      </w:r>
      <w:r>
        <w:rPr>
          <w:spacing w:val="-4"/>
        </w:rPr>
        <w:t xml:space="preserve"> </w:t>
      </w:r>
      <w:r>
        <w:t xml:space="preserve">поддержки в форме содействия в создании официальных сайтов в информационно- телекоммуникационной сети «Интернет» и (или) обеспечении их функционирования путем использования федеральной государственной информационной</w:t>
      </w:r>
      <w:r>
        <w:rPr>
          <w:spacing w:val="40"/>
        </w:rPr>
        <w:t xml:space="preserve"> </w:t>
      </w:r>
      <w:r>
        <w:t xml:space="preserve">системы</w:t>
      </w:r>
      <w:r>
        <w:rPr>
          <w:spacing w:val="40"/>
        </w:rPr>
        <w:t xml:space="preserve"> </w:t>
      </w:r>
      <w:r>
        <w:t xml:space="preserve">«Единый</w:t>
      </w:r>
      <w:r>
        <w:rPr>
          <w:spacing w:val="40"/>
        </w:rPr>
        <w:t xml:space="preserve"> </w:t>
      </w:r>
      <w:r>
        <w:t xml:space="preserve">портал</w:t>
      </w:r>
      <w:r>
        <w:rPr>
          <w:spacing w:val="40"/>
        </w:rPr>
        <w:t xml:space="preserve"> </w:t>
      </w:r>
      <w:r>
        <w:t xml:space="preserve">государственных</w:t>
      </w:r>
      <w:r>
        <w:rPr>
          <w:spacing w:val="40"/>
        </w:rPr>
        <w:t xml:space="preserve"> </w:t>
      </w:r>
      <w:r>
        <w:t xml:space="preserve">и муниципальных услуг (функций)» согласно приложению к настоящему </w:t>
      </w:r>
      <w:r>
        <w:rPr>
          <w:spacing w:val="-2"/>
        </w:rPr>
        <w:t xml:space="preserve">постановлению.</w:t>
      </w:r>
      <w:r/>
    </w:p>
    <w:p>
      <w:pPr>
        <w:pStyle w:val="842"/>
        <w:ind w:firstLine="709"/>
        <w:tabs>
          <w:tab w:val="left" w:pos="709" w:leader="none"/>
        </w:tabs>
      </w:pPr>
      <w:r>
        <w:rPr>
          <w:spacing w:val="-2"/>
        </w:rPr>
        <w:t xml:space="preserve">2. Настоящее постановление вступает в силу со дня его официального опубликования.</w:t>
      </w:r>
      <w:r/>
    </w:p>
    <w:p>
      <w:pPr>
        <w:pStyle w:val="842"/>
        <w:ind w:right="41" w:firstLine="709"/>
        <w:jc w:val="left"/>
      </w:pPr>
      <w:r/>
      <w:r/>
    </w:p>
    <w:p>
      <w:pPr>
        <w:pStyle w:val="842"/>
        <w:ind w:right="41"/>
        <w:jc w:val="left"/>
        <w:rPr>
          <w:b/>
          <w:bCs/>
        </w:rPr>
      </w:pPr>
      <w:r>
        <w:rPr>
          <w:b/>
          <w:bCs/>
          <w:spacing w:val="-2"/>
        </w:rPr>
        <w:t xml:space="preserve">Председатель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 xml:space="preserve">Правительства</w:t>
      </w:r>
      <w:r/>
    </w:p>
    <w:p>
      <w:pPr>
        <w:pStyle w:val="842"/>
        <w:ind w:right="41"/>
        <w:jc w:val="left"/>
        <w:tabs>
          <w:tab w:val="left" w:pos="7140" w:leader="none"/>
        </w:tabs>
      </w:pPr>
      <w:r>
        <w:rPr>
          <w:b/>
          <w:bCs/>
        </w:rPr>
        <w:t xml:space="preserve">Республики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 xml:space="preserve">Дагестан</w:t>
      </w:r>
      <w:r>
        <w:tab/>
      </w:r>
      <w:r>
        <w:rPr>
          <w:b/>
          <w:bCs/>
        </w:rPr>
        <w:t xml:space="preserve">А.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Абдулмуслимов</w:t>
      </w:r>
      <w:r/>
      <w:r/>
      <w:r/>
      <w:r/>
      <w:r/>
      <w:r/>
      <w:r/>
      <w:r/>
      <w:r/>
      <w:r/>
    </w:p>
    <w:p>
      <w:pPr>
        <w:ind w:right="41"/>
      </w:pPr>
      <w:r/>
      <w:r/>
    </w:p>
    <w:p>
      <w:pPr>
        <w:ind w:right="41"/>
      </w:pPr>
      <w:r/>
      <w:r/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8"/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41"/>
        <w:sectPr>
          <w:footnotePr/>
          <w:endnotePr/>
          <w:type w:val="nextPage"/>
          <w:pgSz w:w="11870" w:h="16860" w:orient="portrait"/>
          <w:pgMar w:top="1135" w:right="793" w:bottom="993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2"/>
        <w:ind w:right="41"/>
        <w:jc w:val="right"/>
      </w:pPr>
      <w:r>
        <w:rPr>
          <w:spacing w:val="-2"/>
        </w:rPr>
        <w:t xml:space="preserve">Утвержден</w:t>
      </w:r>
      <w:r/>
    </w:p>
    <w:p>
      <w:pPr>
        <w:pStyle w:val="842"/>
        <w:ind w:right="41"/>
        <w:jc w:val="right"/>
      </w:pPr>
      <w:r>
        <w:t xml:space="preserve">постановлением</w:t>
      </w:r>
      <w:r>
        <w:rPr>
          <w:spacing w:val="7"/>
        </w:rPr>
        <w:t xml:space="preserve"> </w:t>
      </w:r>
      <w:r>
        <w:rPr>
          <w:spacing w:val="-2"/>
        </w:rPr>
        <w:t xml:space="preserve">Правительства</w:t>
      </w:r>
      <w:r/>
    </w:p>
    <w:p>
      <w:pPr>
        <w:pStyle w:val="842"/>
        <w:ind w:right="41"/>
        <w:jc w:val="right"/>
      </w:pPr>
      <w:r>
        <w:rPr>
          <w:spacing w:val="-2"/>
        </w:rPr>
        <w:t xml:space="preserve">Республики</w:t>
      </w:r>
      <w:r>
        <w:rPr>
          <w:spacing w:val="12"/>
        </w:rPr>
        <w:t xml:space="preserve"> </w:t>
      </w:r>
      <w:r>
        <w:rPr>
          <w:spacing w:val="-2"/>
        </w:rPr>
        <w:t xml:space="preserve">Дагестан</w:t>
      </w:r>
      <w:r/>
    </w:p>
    <w:p>
      <w:pPr>
        <w:jc w:val="center"/>
        <w:tabs>
          <w:tab w:val="left" w:pos="6096" w:leader="none"/>
        </w:tabs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   от «___» _______2024 г. № ___</w:t>
      </w:r>
      <w:r/>
    </w:p>
    <w:p>
      <w:pPr>
        <w:pStyle w:val="842"/>
        <w:ind w:firstLine="709"/>
        <w:jc w:val="center"/>
        <w:rPr>
          <w:b/>
          <w:bCs/>
        </w:rPr>
      </w:pPr>
      <w:r>
        <w:rPr>
          <w:b/>
          <w:bCs/>
        </w:rPr>
      </w:r>
      <w:r/>
    </w:p>
    <w:p>
      <w:pPr>
        <w:pStyle w:val="842"/>
        <w:ind w:firstLine="709"/>
        <w:jc w:val="center"/>
        <w:rPr>
          <w:b/>
          <w:bCs/>
        </w:rPr>
      </w:pPr>
      <w:r>
        <w:rPr>
          <w:b/>
          <w:bCs/>
        </w:rPr>
        <w:t xml:space="preserve">Порядок</w:t>
      </w:r>
      <w:r/>
    </w:p>
    <w:p>
      <w:pPr>
        <w:pStyle w:val="842"/>
        <w:ind w:firstLine="709"/>
        <w:jc w:val="center"/>
        <w:rPr>
          <w:b/>
          <w:bCs/>
        </w:rPr>
      </w:pPr>
      <w:r>
        <w:rPr>
          <w:b/>
          <w:bCs/>
        </w:rPr>
        <w:t xml:space="preserve">отбора социально ориентированных некоммерческих организаций Республики Дагестан для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оказания информационной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 xml:space="preserve">поддержки в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форме содействия в создании официальных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сайтов в информационно- телекоммуникационной сети «Интернет» и (или) обеспечении их функционирования путем использования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федеральной государственной информационной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системы «Единый портал государственных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муниципальных услуг (функций)»</w:t>
      </w:r>
      <w:r/>
    </w:p>
    <w:p>
      <w:pPr>
        <w:pStyle w:val="842"/>
        <w:ind w:firstLine="709"/>
        <w:jc w:val="center"/>
      </w:pPr>
      <w:r/>
      <w:r/>
    </w:p>
    <w:p>
      <w:pPr>
        <w:pStyle w:val="843"/>
        <w:numPr>
          <w:ilvl w:val="0"/>
          <w:numId w:val="3"/>
        </w:numPr>
        <w:ind w:left="0" w:firstLine="709"/>
        <w:jc w:val="center"/>
        <w:spacing w:before="0"/>
        <w:tabs>
          <w:tab w:val="left" w:pos="1055" w:leader="none"/>
          <w:tab w:val="left" w:pos="4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Общие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положения.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цели, условия и порядок проведения отбора социально ориентированных некоммерческих организаций Республики Дагестан для оказания информационной поддержки в форме содействия в </w:t>
      </w:r>
      <w:r>
        <w:rPr>
          <w:spacing w:val="-2"/>
          <w:sz w:val="28"/>
          <w:szCs w:val="28"/>
        </w:rPr>
        <w:t xml:space="preserve">создании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официальных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сайтов в информационно —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телекоммуникационной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t xml:space="preserve">«</w:t>
      </w:r>
      <w:r>
        <w:rPr>
          <w:sz w:val="28"/>
          <w:szCs w:val="28"/>
        </w:rPr>
        <w:t xml:space="preserve">Интернет» и (или) обеспечении 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(далее — Порядок, информационная поддержка, отбор, участник отбора).</w:t>
      </w:r>
      <w:r/>
    </w:p>
    <w:p>
      <w:pPr>
        <w:pStyle w:val="842"/>
        <w:ind w:firstLine="709"/>
      </w:pPr>
      <w:r>
        <w:t xml:space="preserve">1.2.</w:t>
      </w:r>
      <w:r>
        <w:rPr>
          <w:spacing w:val="-17"/>
        </w:rPr>
        <w:t xml:space="preserve"> </w:t>
      </w:r>
      <w:r>
        <w:t xml:space="preserve">Отбор проводится в целях реализации постановления Правительства Российской Федерации от 29 ноября 2023 г. № 2022 «Об утверждении Правил осуществления информационной поддержки социально ориентир</w:t>
      </w:r>
      <w:r>
        <w:t xml:space="preserve">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</w:t>
      </w:r>
      <w:r>
        <w:rPr>
          <w:spacing w:val="-4"/>
        </w:rPr>
        <w:t xml:space="preserve"> </w:t>
      </w:r>
      <w:r>
        <w:t xml:space="preserve">и портал государственных и муниципальных</w:t>
      </w:r>
      <w:r>
        <w:rPr>
          <w:spacing w:val="40"/>
        </w:rPr>
        <w:t xml:space="preserve"> </w:t>
      </w:r>
      <w:r>
        <w:t xml:space="preserve">услуг (функций)» (далее – Правила).</w:t>
      </w:r>
      <w:r/>
    </w:p>
    <w:p>
      <w:pPr>
        <w:pStyle w:val="843"/>
        <w:numPr>
          <w:ilvl w:val="1"/>
          <w:numId w:val="2"/>
        </w:numPr>
        <w:ind w:left="0" w:firstLine="709"/>
        <w:spacing w:before="0"/>
        <w:tabs>
          <w:tab w:val="left" w:pos="12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Уполномоченным органом исполнительной власти Республики Дагестан по реализации настоящего Порядка является Министерство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цифрового развития Республики Дагестан (далее –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Министерство).</w:t>
      </w:r>
      <w:r/>
    </w:p>
    <w:p>
      <w:pPr>
        <w:pStyle w:val="843"/>
        <w:numPr>
          <w:ilvl w:val="1"/>
          <w:numId w:val="2"/>
        </w:numPr>
        <w:ind w:left="0" w:firstLine="709"/>
        <w:spacing w:before="0"/>
        <w:tabs>
          <w:tab w:val="left" w:pos="1282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отбора являются некоммерческие организации, зарегистрированные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Дагестан,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включенные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социально </w:t>
      </w:r>
      <w:r>
        <w:rPr>
          <w:sz w:val="28"/>
          <w:szCs w:val="28"/>
        </w:rPr>
        <w:t xml:space="preserve">ориентированных некоммерческих организаций в соответствии с постановлением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30 июля 2021 г. 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1290 «О реестре социально ор</w:t>
      </w:r>
      <w:r>
        <w:rPr>
          <w:sz w:val="28"/>
          <w:szCs w:val="28"/>
        </w:rPr>
        <w:t xml:space="preserve">иентированных некоммерческих организаций» и соответствующие требованиям, определенным пунктом 5 Правил, осуществляющие в соответствии с учредительными документами в том числе один или несколько из видов деятельности, предусмотренных ст. 5 Закона Республики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Дагестан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30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2013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105 «О государственной поддержке социально ориентированных некоммерческих организации в Республике Дагестан:</w:t>
      </w:r>
      <w:r/>
    </w:p>
    <w:p>
      <w:pPr>
        <w:pStyle w:val="842"/>
        <w:ind w:firstLine="709"/>
      </w:pPr>
      <w:r>
        <w:t xml:space="preserve">социальное обслуживание, социальная поддержка и защита граждан;</w:t>
      </w:r>
      <w:r/>
    </w:p>
    <w:p>
      <w:pPr>
        <w:pStyle w:val="842"/>
        <w:ind w:firstLine="709"/>
      </w:pPr>
      <w:r>
        <w:t xml:space="preserve">подготовка</w:t>
      </w:r>
      <w:r>
        <w:rPr>
          <w:spacing w:val="65"/>
        </w:rPr>
        <w:t xml:space="preserve"> </w:t>
      </w:r>
      <w:r>
        <w:t xml:space="preserve">населения</w:t>
      </w:r>
      <w:r>
        <w:rPr>
          <w:spacing w:val="54"/>
        </w:rPr>
        <w:t xml:space="preserve"> </w:t>
      </w:r>
      <w:r>
        <w:t xml:space="preserve">к</w:t>
      </w:r>
      <w:r>
        <w:rPr>
          <w:spacing w:val="38"/>
        </w:rPr>
        <w:t xml:space="preserve"> </w:t>
      </w:r>
      <w:r>
        <w:t xml:space="preserve">преодолению</w:t>
      </w:r>
      <w:r>
        <w:rPr>
          <w:spacing w:val="69"/>
        </w:rPr>
        <w:t xml:space="preserve"> </w:t>
      </w:r>
      <w:r>
        <w:t xml:space="preserve">последствий</w:t>
      </w:r>
      <w:r>
        <w:rPr>
          <w:spacing w:val="11"/>
        </w:rPr>
        <w:t xml:space="preserve"> </w:t>
      </w:r>
      <w:r>
        <w:t xml:space="preserve">стихийных</w:t>
      </w:r>
      <w:r>
        <w:rPr>
          <w:spacing w:val="56"/>
        </w:rPr>
        <w:t xml:space="preserve"> </w:t>
      </w:r>
      <w:r>
        <w:rPr>
          <w:spacing w:val="-2"/>
        </w:rPr>
        <w:t xml:space="preserve">бедствий, </w:t>
      </w:r>
      <w:r>
        <w:t xml:space="preserve">экологических,</w:t>
      </w:r>
      <w:r>
        <w:rPr>
          <w:spacing w:val="-10"/>
        </w:rPr>
        <w:t xml:space="preserve"> </w:t>
      </w:r>
      <w:r>
        <w:t xml:space="preserve">техногенных</w:t>
      </w:r>
      <w:r>
        <w:rPr>
          <w:spacing w:val="29"/>
        </w:rPr>
        <w:t xml:space="preserve"> </w:t>
      </w:r>
      <w:r>
        <w:t xml:space="preserve">или</w:t>
      </w:r>
      <w:r>
        <w:rPr>
          <w:spacing w:val="5"/>
        </w:rPr>
        <w:t xml:space="preserve"> </w:t>
      </w:r>
      <w:r>
        <w:t xml:space="preserve">иных</w:t>
      </w:r>
      <w:r>
        <w:rPr>
          <w:spacing w:val="11"/>
        </w:rPr>
        <w:t xml:space="preserve"> </w:t>
      </w:r>
      <w:r>
        <w:t xml:space="preserve">катастроф,</w:t>
      </w:r>
      <w:r>
        <w:rPr>
          <w:spacing w:val="21"/>
        </w:rPr>
        <w:t xml:space="preserve"> </w:t>
      </w:r>
      <w:r>
        <w:t xml:space="preserve">предотвращению</w:t>
      </w:r>
      <w:r>
        <w:rPr>
          <w:spacing w:val="-8"/>
        </w:rPr>
        <w:t xml:space="preserve"> </w:t>
      </w:r>
      <w:r>
        <w:rPr>
          <w:spacing w:val="-2"/>
        </w:rPr>
        <w:t xml:space="preserve">несчастных случаев;</w:t>
      </w:r>
      <w:r/>
    </w:p>
    <w:p>
      <w:pPr>
        <w:pStyle w:val="842"/>
        <w:ind w:firstLine="709"/>
      </w:pPr>
      <w:r>
        <w:t xml:space="preserve">оказание помощи пострадавшим в результате стихийных бедствий, экологических, техногенных или иных катастроф, социальных, национальных, религиозных</w:t>
      </w:r>
      <w:r>
        <w:rPr>
          <w:spacing w:val="40"/>
        </w:rPr>
        <w:t xml:space="preserve"> </w:t>
      </w:r>
      <w:r>
        <w:t xml:space="preserve">конфликтов, беженцам и вынужденным переселенцам;</w:t>
      </w:r>
      <w:r/>
    </w:p>
    <w:p>
      <w:pPr>
        <w:pStyle w:val="842"/>
        <w:ind w:firstLine="709"/>
      </w:pPr>
      <w:r>
        <w:t xml:space="preserve">охрана</w:t>
      </w:r>
      <w:r>
        <w:rPr>
          <w:spacing w:val="-3"/>
        </w:rPr>
        <w:t xml:space="preserve"> </w:t>
      </w:r>
      <w:r>
        <w:t xml:space="preserve">окружающей</w:t>
      </w:r>
      <w:r>
        <w:rPr>
          <w:spacing w:val="19"/>
        </w:rPr>
        <w:t xml:space="preserve"> </w:t>
      </w:r>
      <w:r>
        <w:t xml:space="preserve">среды и</w:t>
      </w:r>
      <w:r>
        <w:rPr>
          <w:spacing w:val="-11"/>
        </w:rPr>
        <w:t xml:space="preserve"> </w:t>
      </w:r>
      <w:r>
        <w:t xml:space="preserve">защита</w:t>
      </w:r>
      <w:r>
        <w:rPr>
          <w:spacing w:val="1"/>
        </w:rPr>
        <w:t xml:space="preserve"> </w:t>
      </w:r>
      <w:r>
        <w:rPr>
          <w:spacing w:val="-2"/>
        </w:rPr>
        <w:t xml:space="preserve">животных;</w:t>
      </w:r>
      <w:r/>
    </w:p>
    <w:p>
      <w:pPr>
        <w:pStyle w:val="842"/>
        <w:ind w:firstLine="709"/>
      </w:pPr>
      <w:r>
        <w:t xml:space="preserve"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</w:t>
      </w:r>
      <w:r>
        <w:rPr>
          <w:spacing w:val="-2"/>
        </w:rPr>
        <w:t xml:space="preserve">захоронений;</w:t>
      </w:r>
      <w:r/>
    </w:p>
    <w:p>
      <w:pPr>
        <w:pStyle w:val="842"/>
        <w:ind w:firstLine="709"/>
      </w:pPr>
      <w:r>
        <w:t xml:space="preserve"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</w:t>
      </w:r>
      <w:r>
        <w:rPr>
          <w:spacing w:val="36"/>
        </w:rPr>
        <w:t xml:space="preserve"> </w:t>
      </w:r>
      <w:r>
        <w:t xml:space="preserve">по защите прав и свобод человека и</w:t>
      </w:r>
      <w:r>
        <w:rPr>
          <w:spacing w:val="-6"/>
        </w:rPr>
        <w:t xml:space="preserve"> </w:t>
      </w:r>
      <w:r>
        <w:t xml:space="preserve">гражданина;</w:t>
      </w:r>
      <w:r/>
    </w:p>
    <w:p>
      <w:pPr>
        <w:pStyle w:val="842"/>
        <w:ind w:firstLine="709"/>
      </w:pPr>
      <w:r>
        <w:t xml:space="preserve">профилактика социально опасных форм поведения граждан;</w:t>
      </w:r>
      <w:r/>
    </w:p>
    <w:p>
      <w:pPr>
        <w:pStyle w:val="842"/>
        <w:ind w:firstLine="709"/>
      </w:pPr>
      <w:r>
        <w:t xml:space="preserve">благотворительная</w:t>
      </w:r>
      <w:r>
        <w:rPr>
          <w:spacing w:val="65"/>
        </w:rPr>
        <w:t xml:space="preserve"> </w:t>
      </w:r>
      <w:r>
        <w:t xml:space="preserve">деятельность,</w:t>
      </w:r>
      <w:r>
        <w:rPr>
          <w:spacing w:val="80"/>
        </w:rPr>
        <w:t xml:space="preserve"> </w:t>
      </w:r>
      <w:r>
        <w:t xml:space="preserve">а</w:t>
      </w:r>
      <w:r>
        <w:rPr>
          <w:spacing w:val="62"/>
        </w:rPr>
        <w:t xml:space="preserve"> </w:t>
      </w:r>
      <w:r>
        <w:t xml:space="preserve">также деятельность в</w:t>
      </w:r>
      <w:r>
        <w:rPr>
          <w:spacing w:val="64"/>
        </w:rPr>
        <w:t xml:space="preserve"> </w:t>
      </w:r>
      <w:r>
        <w:t xml:space="preserve">области организации и поддержки благотворительности и добровольчества </w:t>
      </w:r>
      <w:r>
        <w:rPr>
          <w:spacing w:val="-2"/>
        </w:rPr>
        <w:t xml:space="preserve">(волонтерства);</w:t>
      </w:r>
      <w:r/>
    </w:p>
    <w:p>
      <w:pPr>
        <w:pStyle w:val="842"/>
        <w:ind w:firstLine="709"/>
      </w:pPr>
      <w:r>
        <w:t xml:space="preserve">деятельность в области образования, просвещения, науки, культуры, искусства, здра</w:t>
      </w:r>
      <w:r>
        <w:t xml:space="preserve">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  <w:r/>
    </w:p>
    <w:p>
      <w:pPr>
        <w:pStyle w:val="842"/>
        <w:ind w:firstLine="709"/>
      </w:pPr>
      <w:r>
        <w:t xml:space="preserve">формирование в обществе нетерпимости к коррупционному поведению;</w:t>
      </w:r>
      <w:r/>
    </w:p>
    <w:p>
      <w:pPr>
        <w:pStyle w:val="842"/>
        <w:ind w:firstLine="709"/>
      </w:pPr>
      <w:r>
        <w:t xml:space="preserve">развитие</w:t>
      </w:r>
      <w:r>
        <w:rPr>
          <w:spacing w:val="41"/>
        </w:rPr>
        <w:t xml:space="preserve"> </w:t>
      </w:r>
      <w:r>
        <w:t xml:space="preserve">межнационального</w:t>
      </w:r>
      <w:r>
        <w:rPr>
          <w:spacing w:val="24"/>
        </w:rPr>
        <w:t xml:space="preserve"> </w:t>
      </w:r>
      <w:r>
        <w:t xml:space="preserve">и</w:t>
      </w:r>
      <w:r>
        <w:rPr>
          <w:spacing w:val="28"/>
        </w:rPr>
        <w:t xml:space="preserve"> </w:t>
      </w:r>
      <w:r>
        <w:t xml:space="preserve">межконфессионального</w:t>
      </w:r>
      <w:r>
        <w:rPr>
          <w:spacing w:val="24"/>
        </w:rPr>
        <w:t xml:space="preserve"> </w:t>
      </w:r>
      <w:r>
        <w:rPr>
          <w:spacing w:val="-2"/>
        </w:rPr>
        <w:t xml:space="preserve">сотрудничества, </w:t>
      </w:r>
      <w:r>
        <w:t xml:space="preserve">сохранение</w:t>
      </w:r>
      <w:r>
        <w:rPr>
          <w:spacing w:val="57"/>
        </w:rPr>
        <w:t xml:space="preserve"> </w:t>
      </w:r>
      <w:r>
        <w:t xml:space="preserve">и</w:t>
      </w:r>
      <w:r>
        <w:rPr>
          <w:spacing w:val="69"/>
        </w:rPr>
        <w:t xml:space="preserve"> </w:t>
      </w:r>
      <w:r>
        <w:t xml:space="preserve">защита</w:t>
      </w:r>
      <w:r>
        <w:rPr>
          <w:spacing w:val="45"/>
        </w:rPr>
        <w:t xml:space="preserve"> </w:t>
      </w:r>
      <w:r>
        <w:t xml:space="preserve">самобытности,</w:t>
      </w:r>
      <w:r>
        <w:rPr>
          <w:spacing w:val="62"/>
        </w:rPr>
        <w:t xml:space="preserve"> </w:t>
      </w:r>
      <w:r>
        <w:t xml:space="preserve">культуры,</w:t>
      </w:r>
      <w:r>
        <w:rPr>
          <w:spacing w:val="56"/>
        </w:rPr>
        <w:t xml:space="preserve"> </w:t>
      </w:r>
      <w:r>
        <w:t xml:space="preserve">языков</w:t>
      </w:r>
      <w:r>
        <w:rPr>
          <w:spacing w:val="72"/>
        </w:rPr>
        <w:t xml:space="preserve"> </w:t>
      </w:r>
      <w:r>
        <w:t xml:space="preserve">и</w:t>
      </w:r>
      <w:r>
        <w:rPr>
          <w:spacing w:val="61"/>
        </w:rPr>
        <w:t xml:space="preserve"> </w:t>
      </w:r>
      <w:r>
        <w:t xml:space="preserve">традиций</w:t>
      </w:r>
      <w:r>
        <w:rPr>
          <w:spacing w:val="77"/>
        </w:rPr>
        <w:t xml:space="preserve"> </w:t>
      </w:r>
      <w:r>
        <w:rPr>
          <w:spacing w:val="-2"/>
        </w:rPr>
        <w:t xml:space="preserve">народов Российской</w:t>
      </w:r>
      <w:r>
        <w:rPr>
          <w:spacing w:val="14"/>
        </w:rPr>
        <w:t xml:space="preserve"> </w:t>
      </w:r>
      <w:r>
        <w:rPr>
          <w:spacing w:val="-2"/>
        </w:rPr>
        <w:t xml:space="preserve">Федерации;</w:t>
      </w:r>
      <w:r/>
    </w:p>
    <w:p>
      <w:pPr>
        <w:pStyle w:val="842"/>
        <w:ind w:firstLine="709"/>
      </w:pPr>
      <w:r>
        <w:t xml:space="preserve">деятельность в сфере патриотического, в том числе военно- патриотического, воспитания граждан Российской Федерации;</w:t>
      </w:r>
      <w:r/>
    </w:p>
    <w:p>
      <w:pPr>
        <w:pStyle w:val="842"/>
        <w:ind w:firstLine="709"/>
      </w:pPr>
      <w:r>
        <w:t xml:space="preserve">укрепление</w:t>
      </w:r>
      <w:r>
        <w:rPr>
          <w:spacing w:val="46"/>
        </w:rPr>
        <w:t xml:space="preserve"> </w:t>
      </w:r>
      <w:r>
        <w:t xml:space="preserve">и</w:t>
      </w:r>
      <w:r>
        <w:rPr>
          <w:spacing w:val="70"/>
        </w:rPr>
        <w:t xml:space="preserve"> </w:t>
      </w:r>
      <w:r>
        <w:t xml:space="preserve">развитие</w:t>
      </w:r>
      <w:r>
        <w:rPr>
          <w:spacing w:val="79"/>
        </w:rPr>
        <w:t xml:space="preserve"> </w:t>
      </w:r>
      <w:r>
        <w:t xml:space="preserve">межнациональных,</w:t>
      </w:r>
      <w:r>
        <w:rPr>
          <w:spacing w:val="69"/>
        </w:rPr>
        <w:t xml:space="preserve"> </w:t>
      </w:r>
      <w:r>
        <w:t xml:space="preserve">межэтнических</w:t>
      </w:r>
      <w:r>
        <w:rPr>
          <w:spacing w:val="47"/>
        </w:rPr>
        <w:t xml:space="preserve"> </w:t>
      </w:r>
      <w:r>
        <w:rPr>
          <w:spacing w:val="-10"/>
        </w:rPr>
        <w:t xml:space="preserve">и </w:t>
      </w:r>
      <w:r>
        <w:t xml:space="preserve">межконфессиональных</w:t>
      </w:r>
      <w:r>
        <w:rPr>
          <w:spacing w:val="-15"/>
        </w:rPr>
        <w:t xml:space="preserve"> </w:t>
      </w:r>
      <w:r>
        <w:t xml:space="preserve">отношений,</w:t>
      </w:r>
      <w:r>
        <w:rPr>
          <w:spacing w:val="16"/>
        </w:rPr>
        <w:t xml:space="preserve"> </w:t>
      </w:r>
      <w:r>
        <w:t xml:space="preserve">профилактика</w:t>
      </w:r>
      <w:r>
        <w:rPr>
          <w:spacing w:val="12"/>
        </w:rPr>
        <w:t xml:space="preserve"> </w:t>
      </w:r>
      <w:r>
        <w:t xml:space="preserve">экстремизма</w:t>
      </w:r>
      <w:r>
        <w:rPr>
          <w:spacing w:val="15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rPr>
          <w:spacing w:val="-2"/>
        </w:rPr>
        <w:t xml:space="preserve">ксенофобии;</w:t>
      </w:r>
      <w:r/>
    </w:p>
    <w:p>
      <w:pPr>
        <w:pStyle w:val="842"/>
        <w:ind w:firstLine="709"/>
      </w:pPr>
      <w:r>
        <w:t xml:space="preserve">содействие развитию краеведческой и экологической деятельности, внутреннего туризма на территории Республики Дагестан;</w:t>
      </w:r>
      <w:r/>
    </w:p>
    <w:p>
      <w:pPr>
        <w:pStyle w:val="842"/>
        <w:ind w:firstLine="709"/>
      </w:pPr>
      <w:r>
        <w:t xml:space="preserve">развитие институтов гражданского общества и общественного </w:t>
      </w:r>
      <w:r>
        <w:rPr>
          <w:spacing w:val="-2"/>
        </w:rPr>
        <w:t xml:space="preserve">самоуправления;</w:t>
      </w:r>
      <w:r/>
    </w:p>
    <w:p>
      <w:pPr>
        <w:pStyle w:val="842"/>
        <w:ind w:firstLine="709"/>
      </w:pPr>
      <w:r>
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имён, погибших и</w:t>
      </w:r>
      <w:r>
        <w:rPr>
          <w:spacing w:val="-3"/>
        </w:rPr>
        <w:t xml:space="preserve"> </w:t>
      </w:r>
      <w:r>
        <w:t xml:space="preserve">пропавших без вести при защите Отечества;</w:t>
      </w:r>
      <w:r/>
    </w:p>
    <w:p>
      <w:pPr>
        <w:pStyle w:val="842"/>
        <w:ind w:firstLine="709"/>
      </w:pPr>
      <w:r>
        <w:t xml:space="preserve">участие в</w:t>
      </w:r>
      <w:r>
        <w:rPr>
          <w:spacing w:val="-1"/>
        </w:rPr>
        <w:t xml:space="preserve"> </w:t>
      </w:r>
      <w:r>
        <w:t xml:space="preserve">профилактике и</w:t>
      </w:r>
      <w:r>
        <w:rPr>
          <w:spacing w:val="-8"/>
        </w:rPr>
        <w:t xml:space="preserve"> </w:t>
      </w:r>
      <w:r>
        <w:t xml:space="preserve">(или) тушении пожаров и</w:t>
      </w:r>
      <w:r>
        <w:rPr>
          <w:spacing w:val="-6"/>
        </w:rPr>
        <w:t xml:space="preserve"> </w:t>
      </w:r>
      <w:r>
        <w:t xml:space="preserve">проведении аварийно- спасательных работ;</w:t>
      </w:r>
      <w:r/>
    </w:p>
    <w:p>
      <w:pPr>
        <w:pStyle w:val="842"/>
        <w:ind w:firstLine="709"/>
        <w:rPr>
          <w:spacing w:val="40"/>
        </w:rPr>
      </w:pPr>
      <w:r>
        <w:t xml:space="preserve">социальная</w:t>
      </w:r>
      <w:r>
        <w:rPr>
          <w:spacing w:val="40"/>
        </w:rPr>
        <w:t xml:space="preserve"> </w:t>
      </w:r>
      <w:r>
        <w:t xml:space="preserve">и культурная адаптация и интеграция мигрантов;</w:t>
      </w:r>
      <w:r>
        <w:rPr>
          <w:spacing w:val="40"/>
        </w:rPr>
        <w:t xml:space="preserve"> </w:t>
      </w:r>
      <w:r/>
    </w:p>
    <w:p>
      <w:pPr>
        <w:pStyle w:val="842"/>
        <w:ind w:firstLine="709"/>
      </w:pPr>
      <w:r>
        <w:t xml:space="preserve">профилактика</w:t>
      </w:r>
      <w:r>
        <w:rPr>
          <w:spacing w:val="49"/>
        </w:rPr>
        <w:t xml:space="preserve"> </w:t>
      </w:r>
      <w:r>
        <w:t xml:space="preserve">незаконного</w:t>
      </w:r>
      <w:r>
        <w:rPr>
          <w:spacing w:val="53"/>
        </w:rPr>
        <w:t xml:space="preserve"> </w:t>
      </w:r>
      <w:r>
        <w:t xml:space="preserve">потребления</w:t>
      </w:r>
      <w:r>
        <w:rPr>
          <w:spacing w:val="52"/>
        </w:rPr>
        <w:t xml:space="preserve"> </w:t>
      </w:r>
      <w:r>
        <w:t xml:space="preserve">наркотических</w:t>
      </w:r>
      <w:r>
        <w:rPr>
          <w:spacing w:val="52"/>
        </w:rPr>
        <w:t xml:space="preserve"> </w:t>
      </w:r>
      <w:r>
        <w:t xml:space="preserve">средств</w:t>
      </w:r>
      <w:r>
        <w:rPr>
          <w:spacing w:val="79"/>
        </w:rPr>
        <w:t xml:space="preserve"> </w:t>
      </w:r>
      <w:r>
        <w:rPr>
          <w:spacing w:val="-10"/>
        </w:rPr>
        <w:t xml:space="preserve">и </w:t>
      </w:r>
      <w:r>
        <w:t xml:space="preserve">психотропных веществ, наркомании; осуществление мероприятий по реабилитации, ресоциализации, социальной и трудовой реинтеграции лиц, потребляющих наркотические средства или психотропные вещества, оказание финансовой помощи в осуществлении</w:t>
      </w:r>
      <w:r>
        <w:rPr>
          <w:spacing w:val="40"/>
        </w:rPr>
        <w:t xml:space="preserve"> </w:t>
      </w:r>
      <w:r>
        <w:t xml:space="preserve">таких мероприятий;</w:t>
      </w:r>
      <w:r/>
    </w:p>
    <w:p>
      <w:pPr>
        <w:pStyle w:val="842"/>
        <w:ind w:firstLine="709"/>
      </w:pPr>
      <w:r>
        <w:t xml:space="preserve">содействие повышению мобильности трудовых ресурсов и обеспечению </w:t>
      </w:r>
      <w:r>
        <w:t xml:space="preserve">занятости, и трудоустройству населения;</w:t>
      </w:r>
      <w:r/>
    </w:p>
    <w:p>
      <w:pPr>
        <w:pStyle w:val="842"/>
        <w:ind w:firstLine="709"/>
      </w:pPr>
      <w:r>
        <w:t xml:space="preserve">увековечение памяти</w:t>
      </w:r>
      <w:r>
        <w:rPr>
          <w:spacing w:val="-13"/>
        </w:rPr>
        <w:t xml:space="preserve"> </w:t>
      </w:r>
      <w:r>
        <w:t xml:space="preserve">жертв</w:t>
      </w:r>
      <w:r>
        <w:rPr>
          <w:spacing w:val="-12"/>
        </w:rPr>
        <w:t xml:space="preserve"> </w:t>
      </w:r>
      <w:r>
        <w:t xml:space="preserve">политических репрессий; </w:t>
      </w:r>
      <w:r/>
    </w:p>
    <w:p>
      <w:pPr>
        <w:pStyle w:val="842"/>
        <w:ind w:firstLine="709"/>
      </w:pPr>
      <w:r>
        <w:t xml:space="preserve">защита семьи, детства, материнства</w:t>
      </w:r>
      <w:r>
        <w:rPr>
          <w:spacing w:val="40"/>
        </w:rPr>
        <w:t xml:space="preserve"> </w:t>
      </w:r>
      <w:r>
        <w:t xml:space="preserve">и отцовства;</w:t>
      </w:r>
      <w:r/>
    </w:p>
    <w:p>
      <w:pPr>
        <w:pStyle w:val="842"/>
        <w:ind w:firstLine="709"/>
      </w:pPr>
      <w:r>
        <w:t xml:space="preserve">сохранение и пропаганда традиционных семейных ценностей, укрепление семейных отношений, развитие форм работы по</w:t>
      </w:r>
      <w:r>
        <w:rPr>
          <w:spacing w:val="-3"/>
        </w:rPr>
        <w:t xml:space="preserve"> </w:t>
      </w:r>
      <w:r>
        <w:t xml:space="preserve">повышению статуса института </w:t>
      </w:r>
      <w:r>
        <w:rPr>
          <w:spacing w:val="-2"/>
        </w:rPr>
        <w:t xml:space="preserve">семьи;</w:t>
      </w:r>
      <w:r/>
    </w:p>
    <w:p>
      <w:pPr>
        <w:pStyle w:val="842"/>
        <w:ind w:firstLine="709"/>
      </w:pPr>
      <w:r>
        <w:t xml:space="preserve">развитие детского и молодежного общественного движения, поддержка детских, молодежных</w:t>
      </w:r>
      <w:r>
        <w:rPr>
          <w:spacing w:val="40"/>
        </w:rPr>
        <w:t xml:space="preserve"> </w:t>
      </w:r>
      <w:r>
        <w:t xml:space="preserve">общественных объединений.</w:t>
      </w:r>
      <w:r/>
    </w:p>
    <w:p>
      <w:pPr>
        <w:pStyle w:val="842"/>
        <w:ind w:firstLine="709"/>
      </w:pPr>
      <w:r>
        <w:t xml:space="preserve">Участниками отбора не могут быть государственные (муниципальные) учреждения, государственные корпорации, государственные компании, политические партии.</w:t>
      </w:r>
      <w:r/>
    </w:p>
    <w:p>
      <w:pPr>
        <w:pStyle w:val="843"/>
        <w:numPr>
          <w:ilvl w:val="1"/>
          <w:numId w:val="2"/>
        </w:numPr>
        <w:ind w:left="0" w:firstLine="709"/>
        <w:spacing w:befor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Отбор проводится в рамках предельного количества социально ориентированных некоммерческих организаций, имеющих право на получение информационной поддержки, установленн</w:t>
      </w:r>
      <w:r>
        <w:rPr>
          <w:sz w:val="28"/>
          <w:szCs w:val="28"/>
        </w:rPr>
        <w:t xml:space="preserve">ого для Республики Дагестан согласно приложению к Правилам, на основании заявок, направленных участниками отбора для участия в отборе, исходя из соответствия участника отбора требованиям, указанным в пункте 1.4 настоящего Порядка, и очерёдности поступления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заявок на участие в отборе.</w:t>
      </w:r>
      <w:r/>
    </w:p>
    <w:p>
      <w:pPr>
        <w:pStyle w:val="843"/>
        <w:numPr>
          <w:ilvl w:val="1"/>
          <w:numId w:val="2"/>
        </w:numPr>
        <w:ind w:left="0" w:right="304" w:firstLine="709"/>
        <w:spacing w:befor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размещается на официальном интернет-портале правовой информации Республики </w:t>
      </w:r>
      <w:r>
        <w:rPr>
          <w:spacing w:val="-2"/>
          <w:sz w:val="28"/>
          <w:szCs w:val="28"/>
        </w:rPr>
        <w:t xml:space="preserve">Дагестан в информационно-телекоммуникационной сети «Интернет» </w:t>
      </w:r>
      <w:bookmarkStart w:id="0" w:name="_Hlk160521570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"https://pravo.e-dag.ru" </w:instrText>
      </w:r>
      <w:r>
        <w:rPr>
          <w:sz w:val="28"/>
          <w:szCs w:val="28"/>
        </w:rPr>
        <w:fldChar w:fldCharType="separate"/>
      </w:r>
      <w:r>
        <w:rPr>
          <w:rStyle w:val="850"/>
          <w:sz w:val="28"/>
          <w:szCs w:val="28"/>
          <w:u w:val="none"/>
        </w:rPr>
        <w:t xml:space="preserve">https://pravo.e-dag.ru</w:t>
      </w:r>
      <w:bookmarkEnd w:id="0"/>
      <w:r>
        <w:rPr>
          <w:sz w:val="28"/>
          <w:szCs w:val="28"/>
        </w:rPr>
        <w:fldChar w:fldCharType="end"/>
      </w:r>
      <w:r>
        <w:rPr>
          <w:spacing w:val="-2"/>
          <w:sz w:val="28"/>
          <w:szCs w:val="28"/>
        </w:rPr>
        <w:t xml:space="preserve">.</w:t>
      </w:r>
      <w:r/>
    </w:p>
    <w:p>
      <w:pPr>
        <w:pStyle w:val="843"/>
        <w:numPr>
          <w:ilvl w:val="0"/>
          <w:numId w:val="3"/>
        </w:numPr>
        <w:ind w:left="0" w:firstLine="3261"/>
        <w:spacing w:before="0"/>
        <w:tabs>
          <w:tab w:val="left" w:pos="104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отбора.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отбора Министерство в срок не позднее чем за один рабочий день до начала срока приема заявок размещает на официальном сайте Министерства </w:t>
      </w:r>
      <w:r>
        <w:rPr>
          <w:spacing w:val="-2"/>
          <w:sz w:val="28"/>
          <w:szCs w:val="28"/>
        </w:rPr>
        <w:t xml:space="preserve">в информационно-телекоммуникационной сети «Интернет» по адресу </w:t>
      </w:r>
      <w:hyperlink r:id="rId9" w:tooltip="https://dagestan.digital" w:history="1">
        <w:r>
          <w:rPr>
            <w:rStyle w:val="850"/>
            <w:spacing w:val="-2"/>
            <w:sz w:val="28"/>
            <w:szCs w:val="28"/>
            <w:u w:val="none"/>
          </w:rPr>
          <w:t xml:space="preserve">https://dagestan.digital</w:t>
        </w:r>
      </w:hyperlink>
      <w:r>
        <w:rPr>
          <w:rStyle w:val="850"/>
          <w:spacing w:val="-2"/>
          <w:sz w:val="28"/>
          <w:szCs w:val="28"/>
          <w:u w:val="none"/>
        </w:rPr>
        <w:t xml:space="preserve"> </w:t>
      </w:r>
      <w:r>
        <w:rPr>
          <w:spacing w:val="-2"/>
          <w:sz w:val="28"/>
          <w:szCs w:val="28"/>
        </w:rPr>
        <w:t xml:space="preserve">(далее </w:t>
      </w:r>
      <w:r>
        <w:rPr>
          <w:sz w:val="28"/>
          <w:szCs w:val="28"/>
        </w:rPr>
        <w:t xml:space="preserve">— официальный сайт Министерства),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объявление о проведении отбора с указанием:</w:t>
      </w:r>
      <w:r/>
    </w:p>
    <w:p>
      <w:pPr>
        <w:pStyle w:val="842"/>
        <w:ind w:firstLine="709"/>
      </w:pPr>
      <w:r>
        <w:t xml:space="preserve">а)</w:t>
      </w:r>
      <w:r>
        <w:rPr>
          <w:spacing w:val="-15"/>
        </w:rPr>
        <w:t xml:space="preserve"> </w:t>
      </w:r>
      <w:r>
        <w:t xml:space="preserve">сроков</w:t>
      </w:r>
      <w:r>
        <w:rPr>
          <w:spacing w:val="-7"/>
        </w:rPr>
        <w:t xml:space="preserve"> </w:t>
      </w:r>
      <w:r>
        <w:t xml:space="preserve">проведения</w:t>
      </w:r>
      <w:r>
        <w:rPr>
          <w:spacing w:val="7"/>
        </w:rPr>
        <w:t xml:space="preserve"> </w:t>
      </w:r>
      <w:r>
        <w:rPr>
          <w:spacing w:val="-2"/>
        </w:rPr>
        <w:t xml:space="preserve">отбора;</w:t>
      </w:r>
      <w:r/>
    </w:p>
    <w:p>
      <w:pPr>
        <w:pStyle w:val="842"/>
        <w:ind w:firstLine="709"/>
      </w:pPr>
      <w:r>
        <w:t xml:space="preserve">б)</w:t>
      </w:r>
      <w:r>
        <w:rPr>
          <w:spacing w:val="-3"/>
        </w:rPr>
        <w:t xml:space="preserve"> </w:t>
      </w:r>
      <w:r>
        <w:t xml:space="preserve">даты начала подачи и окончания приема заявок, которая не</w:t>
      </w:r>
      <w:r>
        <w:rPr>
          <w:spacing w:val="-1"/>
        </w:rPr>
        <w:t xml:space="preserve"> </w:t>
      </w:r>
      <w:r>
        <w:t xml:space="preserve">может быть</w:t>
      </w:r>
      <w:r>
        <w:rPr>
          <w:i/>
        </w:rPr>
        <w:t xml:space="preserve"> </w:t>
      </w:r>
      <w:r>
        <w:t xml:space="preserve">ранее 10-гo календарного дня, следующего за днем размещения объявления о проведении отбора;</w:t>
      </w:r>
      <w:r/>
    </w:p>
    <w:p>
      <w:pPr>
        <w:pStyle w:val="842"/>
        <w:ind w:firstLine="709"/>
      </w:pPr>
      <w:r>
        <w:t xml:space="preserve">в)</w:t>
      </w:r>
      <w:r>
        <w:rPr>
          <w:spacing w:val="-10"/>
        </w:rPr>
        <w:t xml:space="preserve"> </w:t>
      </w:r>
      <w:r>
        <w:t xml:space="preserve">наименования, места</w:t>
      </w:r>
      <w:r>
        <w:rPr>
          <w:spacing w:val="-3"/>
        </w:rPr>
        <w:t xml:space="preserve"> </w:t>
      </w:r>
      <w:r>
        <w:t xml:space="preserve">нахождения, почтового адреса, адреса</w:t>
      </w:r>
      <w:r>
        <w:rPr>
          <w:spacing w:val="-8"/>
        </w:rPr>
        <w:t xml:space="preserve"> </w:t>
      </w:r>
      <w:r>
        <w:t xml:space="preserve">электронной почты Министерства, номера телефона для получения консультаций по вопросам подготовки заявок на участие в отборе;</w:t>
      </w:r>
      <w:r/>
    </w:p>
    <w:p>
      <w:pPr>
        <w:pStyle w:val="842"/>
        <w:ind w:firstLine="709"/>
      </w:pPr>
      <w:r>
        <w:t xml:space="preserve">г) требований к участникам отбора в соответствии с пунктом 1.4 настоящего Порядка и перечня документов, представляемых участниками отбора для подтверждения</w:t>
      </w:r>
      <w:r>
        <w:rPr>
          <w:spacing w:val="39"/>
        </w:rPr>
        <w:t xml:space="preserve"> </w:t>
      </w:r>
      <w:r>
        <w:t xml:space="preserve">их соответствия указанным требованиям;</w:t>
      </w:r>
      <w:r/>
    </w:p>
    <w:p>
      <w:pPr>
        <w:pStyle w:val="842"/>
        <w:ind w:firstLine="709"/>
      </w:pPr>
      <w:r>
        <w:t xml:space="preserve">д) порядка подачи заявок и требований, предъявляемых к форме и содержанию заявок, подаваемых участниками отбора в соответствии с</w:t>
      </w:r>
      <w:r>
        <w:rPr>
          <w:spacing w:val="40"/>
        </w:rPr>
        <w:t xml:space="preserve"> </w:t>
      </w:r>
      <w:r>
        <w:t xml:space="preserve">пунктами 2.3, 2.5 настоящего Порядка;</w:t>
      </w:r>
      <w:r/>
    </w:p>
    <w:p>
      <w:pPr>
        <w:pStyle w:val="842"/>
        <w:ind w:firstLine="709"/>
      </w:pPr>
      <w:r>
        <w:t xml:space="preserve">е) порядка отзыва заявок, порядка возврата заявок, определяющего в том числе основания для возврата заявок, порядка внесения изменений в</w:t>
      </w:r>
      <w:r>
        <w:rPr>
          <w:spacing w:val="-9"/>
        </w:rPr>
        <w:t xml:space="preserve"> </w:t>
      </w:r>
      <w:r>
        <w:t xml:space="preserve">заявки;</w:t>
      </w:r>
      <w:r/>
    </w:p>
    <w:p>
      <w:pPr>
        <w:pStyle w:val="842"/>
        <w:ind w:firstLine="709"/>
      </w:pPr>
      <w:r>
        <w:t xml:space="preserve">ж) </w:t>
      </w:r>
      <w:r>
        <w:rPr>
          <w:highlight w:val="white"/>
        </w:rPr>
        <w:t xml:space="preserve">порядок</w:t>
      </w:r>
      <w:r>
        <w:t xml:space="preserve"> рассмотрения и оценки заявок участников</w:t>
      </w:r>
      <w:r>
        <w:rPr>
          <w:spacing w:val="40"/>
        </w:rPr>
        <w:t xml:space="preserve"> </w:t>
      </w:r>
      <w:r>
        <w:t xml:space="preserve">отбора в</w:t>
      </w:r>
      <w:r>
        <w:rPr>
          <w:spacing w:val="80"/>
        </w:rPr>
        <w:t xml:space="preserve"> </w:t>
      </w:r>
      <w:r>
        <w:t xml:space="preserve">соответствии</w:t>
      </w:r>
      <w:r>
        <w:rPr>
          <w:spacing w:val="40"/>
        </w:rPr>
        <w:t xml:space="preserve"> </w:t>
      </w:r>
      <w:r>
        <w:t xml:space="preserve">с пунктом 2.9 настоящего Порядка;</w:t>
      </w:r>
      <w:r/>
    </w:p>
    <w:p>
      <w:pPr>
        <w:pStyle w:val="842"/>
        <w:ind w:firstLine="709"/>
      </w:pPr>
      <w:r>
        <w:t xml:space="preserve">з) порядка предоставления участникам отбора разъяснений положений </w:t>
      </w:r>
      <w:r>
        <w:t xml:space="preserve">объявления о проведении отбора, даты начала и окончания срока такого </w:t>
      </w:r>
      <w:r>
        <w:rPr>
          <w:spacing w:val="-2"/>
        </w:rPr>
        <w:t xml:space="preserve">предоставления;</w:t>
      </w:r>
      <w:r/>
    </w:p>
    <w:p>
      <w:pPr>
        <w:pStyle w:val="842"/>
        <w:ind w:firstLine="709"/>
      </w:pPr>
      <w:r>
        <w:t xml:space="preserve">и) да</w:t>
      </w:r>
      <w:r>
        <w:t xml:space="preserve">ты размещения результатов отбора на официальном сайте, которая не может быть позднее 14-гo календарного дня, следующего за днем определения социально ориентированных некоммерческих организаций Республики Дагестан, имеющих право на получение информационной </w:t>
      </w:r>
      <w:r>
        <w:rPr>
          <w:spacing w:val="-2"/>
        </w:rPr>
        <w:t xml:space="preserve">поддержки.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требованиям:</w:t>
      </w:r>
      <w:r/>
    </w:p>
    <w:p>
      <w:pPr>
        <w:pStyle w:val="842"/>
        <w:ind w:firstLine="709"/>
        <w:tabs>
          <w:tab w:val="left" w:pos="2042" w:leader="none"/>
          <w:tab w:val="left" w:pos="3073" w:leader="none"/>
          <w:tab w:val="left" w:pos="4108" w:leader="none"/>
          <w:tab w:val="left" w:pos="5809" w:leader="none"/>
          <w:tab w:val="left" w:pos="7136" w:leader="none"/>
          <w:tab w:val="left" w:pos="8415" w:leader="none"/>
          <w:tab w:val="right" w:pos="9852" w:leader="none"/>
        </w:tabs>
      </w:pPr>
      <w:r>
        <w:t xml:space="preserve">а) зарегистрирован в Республике Дагестан как юридическое лицо не менее</w:t>
      </w:r>
      <w:r>
        <w:rPr>
          <w:spacing w:val="40"/>
        </w:rPr>
        <w:t xml:space="preserve"> </w:t>
      </w:r>
      <w:r>
        <w:t xml:space="preserve">чем</w:t>
      </w:r>
      <w:r>
        <w:rPr>
          <w:spacing w:val="40"/>
        </w:rPr>
        <w:t xml:space="preserve"> </w:t>
      </w:r>
      <w:r>
        <w:t xml:space="preserve">за</w:t>
      </w:r>
      <w:r>
        <w:rPr>
          <w:spacing w:val="80"/>
        </w:rPr>
        <w:t xml:space="preserve"> </w:t>
      </w:r>
      <w:r>
        <w:t xml:space="preserve">один</w:t>
      </w:r>
      <w:r>
        <w:rPr>
          <w:spacing w:val="80"/>
        </w:rPr>
        <w:t xml:space="preserve"> </w:t>
      </w:r>
      <w:r>
        <w:t xml:space="preserve">год</w:t>
      </w:r>
      <w:r>
        <w:rPr>
          <w:spacing w:val="80"/>
        </w:rPr>
        <w:t xml:space="preserve"> </w:t>
      </w:r>
      <w:r>
        <w:t xml:space="preserve">до</w:t>
      </w:r>
      <w:r>
        <w:rPr>
          <w:spacing w:val="80"/>
        </w:rPr>
        <w:t xml:space="preserve"> </w:t>
      </w:r>
      <w:r>
        <w:t xml:space="preserve">дня</w:t>
      </w:r>
      <w:r>
        <w:rPr>
          <w:spacing w:val="80"/>
        </w:rPr>
        <w:t xml:space="preserve"> </w:t>
      </w:r>
      <w:r>
        <w:t xml:space="preserve">подачи</w:t>
      </w:r>
      <w:r>
        <w:rPr>
          <w:spacing w:val="80"/>
        </w:rPr>
        <w:t xml:space="preserve"> </w:t>
      </w:r>
      <w:r>
        <w:t xml:space="preserve">заявки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осуществляет</w:t>
      </w:r>
      <w:r>
        <w:rPr>
          <w:spacing w:val="80"/>
        </w:rPr>
        <w:t xml:space="preserve"> </w:t>
      </w:r>
      <w:r>
        <w:t xml:space="preserve">в соответствии</w:t>
      </w:r>
      <w:r>
        <w:rPr>
          <w:spacing w:val="40"/>
        </w:rPr>
        <w:t xml:space="preserve"> </w:t>
      </w:r>
      <w:r>
        <w:t xml:space="preserve">с учредительными</w:t>
      </w:r>
      <w:r>
        <w:rPr>
          <w:spacing w:val="-6"/>
        </w:rPr>
        <w:t xml:space="preserve"> </w:t>
      </w:r>
      <w:r>
        <w:t xml:space="preserve">документами в том числе один или несколько из видов следующей деятельности, предусмотренных пунктом 1.4 настоящего Порядка;</w:t>
      </w:r>
      <w:r/>
    </w:p>
    <w:p>
      <w:pPr>
        <w:pStyle w:val="842"/>
        <w:ind w:firstLine="709"/>
      </w:pPr>
      <w:r>
        <w:t xml:space="preserve">б) не имеет просроченной задолженности по уплате налогов, сборов, страховых взносов, пеней, штрафов, процентов, подлежащих уплате в соответствии с законодательством</w:t>
      </w:r>
      <w:r>
        <w:rPr>
          <w:spacing w:val="-19"/>
        </w:rPr>
        <w:t xml:space="preserve"> </w:t>
      </w:r>
      <w:r>
        <w:t xml:space="preserve">Российской Федерации о</w:t>
      </w:r>
      <w:r>
        <w:rPr>
          <w:spacing w:val="-3"/>
        </w:rPr>
        <w:t xml:space="preserve"> </w:t>
      </w:r>
      <w:r>
        <w:t xml:space="preserve">налогах и</w:t>
      </w:r>
      <w:r>
        <w:rPr>
          <w:spacing w:val="-3"/>
        </w:rPr>
        <w:t xml:space="preserve"> </w:t>
      </w:r>
      <w:r>
        <w:t xml:space="preserve">сборах;</w:t>
      </w:r>
      <w:r/>
    </w:p>
    <w:p>
      <w:pPr>
        <w:pStyle w:val="842"/>
        <w:ind w:firstLine="709"/>
      </w:pPr>
      <w:r>
        <w:t xml:space="preserve">в)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  <w:r/>
    </w:p>
    <w:p>
      <w:pPr>
        <w:pStyle w:val="842"/>
        <w:ind w:firstLine="709"/>
      </w:pPr>
      <w:r>
        <w:t xml:space="preserve">г) не является российским юридическим лицом, учредителями (участниками, членами) которого являются иностранные граждане и (или) организации</w:t>
      </w:r>
      <w:r>
        <w:rPr>
          <w:spacing w:val="40"/>
        </w:rPr>
        <w:t xml:space="preserve"> </w:t>
      </w:r>
      <w:r>
        <w:t xml:space="preserve">либо лица без гражданства;</w:t>
      </w:r>
      <w:r/>
    </w:p>
    <w:p>
      <w:pPr>
        <w:pStyle w:val="842"/>
        <w:ind w:firstLine="709"/>
      </w:pPr>
      <w:r>
        <w:t xml:space="preserve">д) не является получателем средств из федерального бюджета, бюджета Республики Дагестан и местного бюджета на цели обеспечения доступа пользователей к информации, размещаемой на официальном сайте социально ориентированной некоммерческой</w:t>
      </w:r>
      <w:r>
        <w:rPr>
          <w:spacing w:val="-9"/>
        </w:rPr>
        <w:t xml:space="preserve"> </w:t>
      </w:r>
      <w:r>
        <w:t xml:space="preserve">организации</w:t>
      </w:r>
      <w:r>
        <w:rPr>
          <w:spacing w:val="40"/>
        </w:rPr>
        <w:t xml:space="preserve"> </w:t>
      </w:r>
      <w:r>
        <w:t xml:space="preserve">в информационно - телекоммуникационной сети «Интернет»;</w:t>
      </w:r>
      <w:r/>
    </w:p>
    <w:p>
      <w:pPr>
        <w:pStyle w:val="842"/>
        <w:ind w:firstLine="709"/>
      </w:pPr>
      <w:r>
        <w:t xml:space="preserve">е) не включен в перечень организаций и физических лиц, в отношении которых имеются сведения об</w:t>
      </w:r>
      <w:r>
        <w:rPr>
          <w:spacing w:val="-4"/>
        </w:rPr>
        <w:t xml:space="preserve"> </w:t>
      </w:r>
      <w:r>
        <w:t xml:space="preserve">их причастности к</w:t>
      </w:r>
      <w:r>
        <w:rPr>
          <w:spacing w:val="40"/>
        </w:rPr>
        <w:t xml:space="preserve"> </w:t>
      </w:r>
      <w:r>
        <w:t xml:space="preserve">экстремистской</w:t>
      </w:r>
      <w:r>
        <w:rPr>
          <w:spacing w:val="-9"/>
        </w:rPr>
        <w:t xml:space="preserve"> </w:t>
      </w:r>
      <w:r>
        <w:t xml:space="preserve">деятельности или терроризму, либо в составляемые в рамках реализации полномочий, предусмотренных </w:t>
      </w:r>
      <w:r>
        <w:t xml:space="preserve">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</w:t>
      </w:r>
      <w:r>
        <w:rPr>
          <w:spacing w:val="-2"/>
        </w:rPr>
        <w:t xml:space="preserve">уничтожения;</w:t>
      </w:r>
      <w:r/>
    </w:p>
    <w:p>
      <w:pPr>
        <w:pStyle w:val="842"/>
        <w:ind w:firstLine="709"/>
      </w:pPr>
      <w:r>
        <w:t xml:space="preserve">ж)</w:t>
      </w:r>
      <w:r>
        <w:rPr>
          <w:spacing w:val="-14"/>
        </w:rPr>
        <w:t xml:space="preserve"> </w:t>
      </w:r>
      <w:r>
        <w:t xml:space="preserve">не</w:t>
      </w:r>
      <w:r>
        <w:rPr>
          <w:spacing w:val="-9"/>
        </w:rPr>
        <w:t xml:space="preserve"> </w:t>
      </w:r>
      <w:r>
        <w:t xml:space="preserve">включен</w:t>
      </w:r>
      <w:r>
        <w:rPr>
          <w:spacing w:val="-3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реестр иностранных</w:t>
      </w:r>
      <w:r>
        <w:rPr>
          <w:spacing w:val="19"/>
        </w:rPr>
        <w:t xml:space="preserve"> </w:t>
      </w:r>
      <w:r>
        <w:rPr>
          <w:spacing w:val="-2"/>
        </w:rPr>
        <w:t xml:space="preserve">агентов;</w:t>
      </w:r>
      <w:r/>
    </w:p>
    <w:p>
      <w:pPr>
        <w:pStyle w:val="842"/>
        <w:ind w:firstLine="709"/>
      </w:pPr>
      <w:r>
        <w:t xml:space="preserve">з)</w:t>
      </w:r>
      <w:r>
        <w:rPr>
          <w:spacing w:val="61"/>
        </w:rPr>
        <w:t xml:space="preserve"> </w:t>
      </w:r>
      <w:r>
        <w:t xml:space="preserve">в</w:t>
      </w:r>
      <w:r>
        <w:rPr>
          <w:spacing w:val="63"/>
        </w:rPr>
        <w:t xml:space="preserve"> </w:t>
      </w:r>
      <w:r>
        <w:t xml:space="preserve">отношении</w:t>
      </w:r>
      <w:r>
        <w:rPr>
          <w:spacing w:val="24"/>
        </w:rPr>
        <w:t xml:space="preserve"> </w:t>
      </w:r>
      <w:r>
        <w:t xml:space="preserve">участника</w:t>
      </w:r>
      <w:r>
        <w:rPr>
          <w:spacing w:val="79"/>
        </w:rPr>
        <w:t xml:space="preserve"> </w:t>
      </w:r>
      <w:r>
        <w:t xml:space="preserve">отбора</w:t>
      </w:r>
      <w:r>
        <w:rPr>
          <w:spacing w:val="75"/>
        </w:rPr>
        <w:t xml:space="preserve"> </w:t>
      </w:r>
      <w:r>
        <w:t xml:space="preserve">отсутствуют</w:t>
      </w:r>
      <w:r>
        <w:rPr>
          <w:spacing w:val="25"/>
        </w:rPr>
        <w:t xml:space="preserve"> </w:t>
      </w:r>
      <w:r>
        <w:t xml:space="preserve">факты</w:t>
      </w:r>
      <w:r>
        <w:rPr>
          <w:spacing w:val="68"/>
        </w:rPr>
        <w:t xml:space="preserve"> </w:t>
      </w:r>
      <w:r>
        <w:t xml:space="preserve">привлечения</w:t>
      </w:r>
      <w:r>
        <w:rPr>
          <w:spacing w:val="24"/>
        </w:rPr>
        <w:t xml:space="preserve"> </w:t>
      </w:r>
      <w:r>
        <w:rPr>
          <w:spacing w:val="-10"/>
        </w:rPr>
        <w:t xml:space="preserve">к </w:t>
      </w:r>
      <w:r>
        <w:t xml:space="preserve">административной ответственности по административным правонарушениям, предусмотренным</w:t>
      </w:r>
      <w:r>
        <w:rPr>
          <w:spacing w:val="-3"/>
        </w:rPr>
        <w:t xml:space="preserve"> </w:t>
      </w:r>
      <w:r>
        <w:t xml:space="preserve">статьями 13.15, 20.2 и 20.3.3 Кодекса Российской Федерации об административных правонарушениях.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участия в  отбора в срок</w:t>
      </w:r>
      <w:r>
        <w:rPr>
          <w:sz w:val="28"/>
          <w:szCs w:val="28"/>
        </w:rPr>
        <w:t xml:space="preserve">, установленный в объявлении на официальном сайте Министерства, представляет в Министерство заявку в электронной форме (скан-копия), подписанная ру</w:t>
      </w:r>
      <w:r>
        <w:rPr>
          <w:sz w:val="28"/>
          <w:szCs w:val="28"/>
        </w:rPr>
        <w:t xml:space="preserve">ководителем участника отбора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системы «Единый портал государственных и муниципальных услуг (функций)» по типовой форме согласно приложению к </w:t>
      </w:r>
      <w:r>
        <w:rPr>
          <w:sz w:val="28"/>
          <w:szCs w:val="28"/>
        </w:rPr>
        <w:t xml:space="preserve">настоящему Порядку (далее — заявка на участие в отборе, заявка) с приложением следующих документов:</w:t>
      </w:r>
      <w:r/>
    </w:p>
    <w:p>
      <w:pPr>
        <w:pStyle w:val="842"/>
        <w:ind w:firstLine="709"/>
      </w:pPr>
      <w:r>
        <w:t xml:space="preserve">а) копия учредительного документа (устава), подписанная руководителем участника</w:t>
      </w:r>
      <w:r>
        <w:rPr>
          <w:spacing w:val="40"/>
        </w:rPr>
        <w:t xml:space="preserve"> </w:t>
      </w:r>
      <w:r>
        <w:t xml:space="preserve">отбора</w:t>
      </w:r>
      <w:r>
        <w:rPr>
          <w:spacing w:val="30"/>
        </w:rPr>
        <w:t xml:space="preserve"> </w:t>
      </w:r>
      <w:r>
        <w:t xml:space="preserve">или</w:t>
      </w:r>
      <w:r>
        <w:rPr>
          <w:spacing w:val="26"/>
        </w:rPr>
        <w:t xml:space="preserve"> </w:t>
      </w:r>
      <w:r>
        <w:t xml:space="preserve">представителем</w:t>
      </w:r>
      <w:r>
        <w:rPr>
          <w:spacing w:val="26"/>
        </w:rPr>
        <w:t xml:space="preserve"> </w:t>
      </w:r>
      <w:r>
        <w:t xml:space="preserve">участника</w:t>
      </w:r>
      <w:r>
        <w:rPr>
          <w:spacing w:val="39"/>
        </w:rPr>
        <w:t xml:space="preserve"> </w:t>
      </w:r>
      <w:r>
        <w:t xml:space="preserve">отбора</w:t>
      </w:r>
      <w:r>
        <w:rPr>
          <w:spacing w:val="30"/>
        </w:rPr>
        <w:t xml:space="preserve"> </w:t>
      </w:r>
      <w:r>
        <w:t xml:space="preserve">и</w:t>
      </w:r>
      <w:r>
        <w:rPr>
          <w:spacing w:val="27"/>
        </w:rPr>
        <w:t xml:space="preserve"> </w:t>
      </w:r>
      <w:r>
        <w:t xml:space="preserve">заверенная</w:t>
      </w:r>
      <w:r>
        <w:rPr>
          <w:spacing w:val="-18"/>
        </w:rPr>
        <w:t xml:space="preserve"> </w:t>
      </w:r>
      <w:r>
        <w:t xml:space="preserve">печатью (при наличии);</w:t>
      </w:r>
      <w:r/>
    </w:p>
    <w:p>
      <w:pPr>
        <w:pStyle w:val="842"/>
        <w:ind w:firstLine="709"/>
      </w:pPr>
      <w:r>
        <w:t xml:space="preserve">б) документы (информацию) о деятельности заявителя (по направлениям деятельности, указанным в п. 1.4 настоящего Порядка) (информацию об основных мероприятиях участника отбора </w:t>
      </w:r>
      <w:r>
        <w:rPr>
          <w:highlight w:val="white"/>
        </w:rPr>
        <w:t xml:space="preserve">не менее чем за п</w:t>
      </w:r>
      <w:r>
        <w:rPr>
          <w:highlight w:val="white"/>
        </w:rPr>
        <w:t xml:space="preserve">рошедший </w:t>
      </w:r>
      <w:r>
        <w:rPr>
          <w:highlight w:val="white"/>
        </w:rPr>
        <w:t xml:space="preserve">год</w:t>
      </w:r>
      <w:r>
        <w:t xml:space="preserve">, материалы, содержащие и (или) подтверждающие информацию о деятельности некоммерческой</w:t>
      </w:r>
      <w:r>
        <w:rPr>
          <w:spacing w:val="-2"/>
        </w:rPr>
        <w:t xml:space="preserve"> </w:t>
      </w:r>
      <w:r>
        <w:t xml:space="preserve">организации, размещенную в</w:t>
      </w:r>
      <w:r>
        <w:rPr>
          <w:spacing w:val="-9"/>
        </w:rPr>
        <w:t xml:space="preserve"> </w:t>
      </w:r>
      <w:r>
        <w:t xml:space="preserve">средствах массовой информации (пресса, телевидение, радио, Интернет)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не </w:t>
      </w:r>
      <w:r>
        <w:rPr>
          <w:highlight w:val="white"/>
        </w:rPr>
        <w:t xml:space="preserve">менее, </w:t>
      </w:r>
      <w:r>
        <w:rPr>
          <w:highlight w:val="white"/>
        </w:rPr>
        <w:t xml:space="preserve">чем за один год до дня подачи заявки</w:t>
      </w:r>
      <w:r>
        <w:rPr>
          <w:highlight w:val="white"/>
        </w:rPr>
        <w:t xml:space="preserve">);</w:t>
      </w:r>
      <w:r/>
    </w:p>
    <w:p>
      <w:pPr>
        <w:pStyle w:val="842"/>
        <w:ind w:firstLine="709"/>
      </w:pPr>
      <w:r>
        <w:t xml:space="preserve">в) документ, подтверждающий полномочия лица, подписавшего заявку (в случае если заявка подписана лицом, не указанным в Едином государственном реестре юридических лиц в качестве лица, имеющего право без доверенности действовать от имени участника отбора).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7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следующую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информацию: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9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Информацию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отбора:</w:t>
      </w:r>
      <w:r/>
    </w:p>
    <w:p>
      <w:pPr>
        <w:pStyle w:val="842"/>
        <w:ind w:firstLine="709"/>
      </w:pPr>
      <w:r>
        <w:t xml:space="preserve">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нахождения;</w:t>
      </w:r>
      <w:r/>
    </w:p>
    <w:p>
      <w:pPr>
        <w:pStyle w:val="842"/>
        <w:ind w:firstLine="709"/>
      </w:pPr>
      <w:r>
        <w:t xml:space="preserve">виды деятельности в соответствии с п. 1.4 настоящего Порядка,</w:t>
      </w:r>
      <w:r>
        <w:rPr>
          <w:spacing w:val="40"/>
        </w:rPr>
        <w:t xml:space="preserve"> </w:t>
      </w:r>
      <w:r>
        <w:t xml:space="preserve">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социально ориентированной некоммерческой организации</w:t>
      </w:r>
      <w:r>
        <w:rPr>
          <w:spacing w:val="80"/>
        </w:rPr>
        <w:t xml:space="preserve"> </w:t>
      </w:r>
      <w:r>
        <w:t xml:space="preserve">(номер телефона и адрес электронной почты).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6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Согласие на публикацию (размещение) в информационно- телекоммуникационной сети «Интернет» информации об участнике отбора, о заявке, иной информации об участнике отбора, связанной с отбором.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7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Заверение о соответствии участника отбора требованиям, установленным пунктом 1.4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2.2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 достоверности информации, содержащейся в заявке и прилагаемых к ней </w:t>
      </w:r>
      <w:r>
        <w:rPr>
          <w:spacing w:val="-2"/>
          <w:sz w:val="28"/>
          <w:szCs w:val="28"/>
        </w:rPr>
        <w:t xml:space="preserve">документов.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Обязательство участника отбора в случае включения его 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</w:t>
      </w:r>
      <w:r>
        <w:rPr>
          <w:sz w:val="28"/>
          <w:szCs w:val="28"/>
        </w:rPr>
        <w:t xml:space="preserve">ень социально ориентированных некоммерческих организаций Республики Дагестан, по результатам отбора имеющих право на получение информационной поддержки (далее — Перечень), о предоставлении информации об изменении сведений о нем (полное и сокращенное наимен</w:t>
      </w:r>
      <w:r>
        <w:rPr>
          <w:sz w:val="28"/>
          <w:szCs w:val="28"/>
        </w:rPr>
        <w:t xml:space="preserve">ование социально ориентированной некоммерческой организации; основной государственный регистрационный номер (ОГРН); контактные данные социально ориентированной некоммерческой организации (место нахождения и адрес, номер телефона и адрес электронной почты),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социально ориентированной некоммерческой организации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 телефона и адрес электронной почты), 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об изменении любого из обстоятельств</w:t>
      </w:r>
      <w:r>
        <w:rPr>
          <w:sz w:val="28"/>
          <w:szCs w:val="28"/>
        </w:rPr>
        <w:t xml:space="preserve"> пункта 2.2 настоящего Порядка, в течение 5 календарных дней с даты такого изменения.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 дополнение к заявке и документам, указанным в </w:t>
      </w:r>
      <w:r>
        <w:rPr>
          <w:sz w:val="28"/>
          <w:szCs w:val="28"/>
        </w:rPr>
        <w:t xml:space="preserve">пункте 2.3 настоящего Порядка, вправе по собственной инициативе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следующие документы:</w:t>
      </w:r>
      <w:r/>
    </w:p>
    <w:p>
      <w:pPr>
        <w:pStyle w:val="842"/>
        <w:ind w:firstLine="709"/>
      </w:pPr>
      <w:r>
        <w:t xml:space="preserve">а) справку налогового органа об исполнении налогоплательщиком (плательщиком сбора, налоговым агентом) обязанности по уплате налогов, сборов, страховых взносов, пеней,</w:t>
      </w:r>
      <w:r>
        <w:rPr>
          <w:spacing w:val="-4"/>
        </w:rPr>
        <w:t xml:space="preserve"> </w:t>
      </w:r>
      <w:r>
        <w:t xml:space="preserve">штрафов, процентов, выданную не</w:t>
      </w:r>
      <w:r>
        <w:rPr>
          <w:spacing w:val="-8"/>
        </w:rPr>
        <w:t xml:space="preserve"> </w:t>
      </w:r>
      <w:r>
        <w:t xml:space="preserve">ранее</w:t>
      </w:r>
      <w:r>
        <w:rPr>
          <w:spacing w:val="-3"/>
        </w:rPr>
        <w:t xml:space="preserve"> </w:t>
      </w:r>
      <w:r>
        <w:t xml:space="preserve">чем за 30 календарных</w:t>
      </w:r>
      <w:r>
        <w:rPr>
          <w:spacing w:val="40"/>
        </w:rPr>
        <w:t xml:space="preserve"> </w:t>
      </w:r>
      <w:r>
        <w:t xml:space="preserve">дней до дня подачи заявки;</w:t>
      </w:r>
      <w:r/>
    </w:p>
    <w:p>
      <w:pPr>
        <w:pStyle w:val="842"/>
        <w:ind w:firstLine="709"/>
      </w:pPr>
      <w:r>
        <w:t xml:space="preserve">б) выписку из Единого государственного реестра юридических лиц, выданную не ранее чем за 30 календарных</w:t>
      </w:r>
      <w:r>
        <w:rPr>
          <w:spacing w:val="39"/>
        </w:rPr>
        <w:t xml:space="preserve"> </w:t>
      </w:r>
      <w:r>
        <w:t xml:space="preserve">дней до дня подачи заявки.</w:t>
      </w:r>
      <w:r/>
    </w:p>
    <w:p>
      <w:pPr>
        <w:pStyle w:val="842"/>
        <w:ind w:firstLine="709"/>
      </w:pPr>
      <w:r>
        <w:t xml:space="preserve">В случае непредставления участником отбора по</w:t>
      </w:r>
      <w:r>
        <w:rPr>
          <w:spacing w:val="40"/>
        </w:rPr>
        <w:t xml:space="preserve"> </w:t>
      </w:r>
      <w:r>
        <w:t xml:space="preserve">собственной инициативе документов, указанных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пункте 2.5</w:t>
      </w:r>
      <w:r>
        <w:rPr>
          <w:spacing w:val="-6"/>
        </w:rPr>
        <w:t xml:space="preserve"> </w:t>
      </w:r>
      <w:r>
        <w:t xml:space="preserve">настоящего Порядка, Министерство в</w:t>
      </w:r>
      <w:r>
        <w:rPr>
          <w:spacing w:val="-9"/>
        </w:rPr>
        <w:t xml:space="preserve"> </w:t>
      </w:r>
      <w:r>
        <w:t xml:space="preserve">срок, не позднее 5 рабочих дней со дня поступления заявки, запрашивает у соответствующих органов необходимую информацию, в том числе</w:t>
      </w:r>
      <w:r>
        <w:rPr>
          <w:spacing w:val="80"/>
        </w:rPr>
        <w:t xml:space="preserve"> </w:t>
      </w:r>
      <w:r>
        <w:t xml:space="preserve">посредством автоматизированной системы межведомственного электронного взаимодействия (СМЭВ).</w:t>
      </w:r>
      <w:r/>
    </w:p>
    <w:p>
      <w:pPr>
        <w:pStyle w:val="842"/>
        <w:ind w:firstLine="709"/>
      </w:pPr>
      <w:r>
        <w:t xml:space="preserve">В случ</w:t>
      </w:r>
      <w:r>
        <w:t xml:space="preserve">ае отсутствия технической возможности отправки межведомственных запросов в электронном виде межведомственные запросы направляются Министерством на бумажном носителе на почтовый и электронный адреса органа в срок не позднее 5 рабочих дней со дня поступления</w:t>
      </w:r>
      <w:r>
        <w:rPr>
          <w:spacing w:val="40"/>
        </w:rPr>
        <w:t xml:space="preserve"> </w:t>
      </w:r>
      <w:r>
        <w:t xml:space="preserve">заявки.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подписывается руководителем участника отбора (иным уполномоченным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лицом), скрепляется печатью (при наличии) и представляется в Министерство способом, указанным в объявлении о проведении отбора.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несет ответственность за правильность оформления, достоверность,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представленной участником отбора информации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действующим </w:t>
      </w:r>
      <w:r>
        <w:rPr>
          <w:sz w:val="28"/>
          <w:szCs w:val="28"/>
        </w:rPr>
        <w:t xml:space="preserve">законодательством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регистрируется в день поступления. Датой подачи заявки считается дата регистрации заявки. При регистрации заявки также указывается время ее подачи.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2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заявок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следующем порядке: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8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 и оценка заявок осуществляется Комиссией. </w:t>
      </w:r>
      <w:r>
        <w:rPr>
          <w:sz w:val="28"/>
          <w:szCs w:val="28"/>
        </w:rPr>
        <w:t xml:space="preserve">Состав и порядок работы Комиссии утверждается</w:t>
      </w:r>
      <w:r>
        <w:rPr>
          <w:sz w:val="28"/>
          <w:szCs w:val="28"/>
        </w:rPr>
        <w:t xml:space="preserve"> приказом Министерства цифрового развития Республики Дагестан</w:t>
      </w:r>
      <w:r>
        <w:rPr>
          <w:sz w:val="28"/>
          <w:szCs w:val="28"/>
        </w:rPr>
        <w:t xml:space="preserve">.</w:t>
      </w:r>
      <w:r/>
    </w:p>
    <w:p>
      <w:pPr>
        <w:pStyle w:val="842"/>
        <w:ind w:firstLine="709"/>
      </w:pPr>
      <w:r>
        <w:t xml:space="preserve">Комиссия в срок не позднее 10 рабо</w:t>
      </w:r>
      <w:r>
        <w:t xml:space="preserve">чих дней со дня окончания срока приема заявок осуществляет их проверку на соответствие участника отбора категории и требованиям, установленным пунктами 1.4, 2.2 настоящего Порядка, а также рассмотрение представленных документов на соответствие требованиям,</w:t>
      </w:r>
      <w:r>
        <w:rPr>
          <w:spacing w:val="40"/>
        </w:rPr>
        <w:t xml:space="preserve"> </w:t>
      </w:r>
      <w:r>
        <w:t xml:space="preserve">установленным пунктами 2.3 - 2.5 настоящего Порядка.</w:t>
      </w:r>
      <w:r/>
    </w:p>
    <w:p>
      <w:pPr>
        <w:pStyle w:val="842"/>
        <w:ind w:firstLine="709"/>
      </w:pPr>
      <w:r>
        <w:t xml:space="preserve">Комиссия обеспечивает направление запросов в исполнительные органы государственной власти Республики Дагестан о подтверждении осуществления участником отбора видов деятельности, указанных в пунктах 1.4, 2.2 настоящего Порядка, в Республике Дагестан.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9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 для отклонения заявки на стадии рассмотрения заявок:</w:t>
      </w:r>
      <w:r/>
    </w:p>
    <w:p>
      <w:pPr>
        <w:pStyle w:val="843"/>
        <w:ind w:left="0" w:firstLine="709"/>
        <w:spacing w:before="0"/>
        <w:tabs>
          <w:tab w:val="left" w:pos="14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а) несоответствие участника отбора категории, установленной пунктом 1.4 настоящего Порядка;</w:t>
      </w:r>
      <w:r/>
    </w:p>
    <w:p>
      <w:pPr>
        <w:pStyle w:val="842"/>
        <w:ind w:firstLine="709"/>
      </w:pPr>
      <w:r>
        <w:t xml:space="preserve">б)</w:t>
      </w:r>
      <w:r>
        <w:rPr>
          <w:spacing w:val="-3"/>
        </w:rPr>
        <w:t xml:space="preserve"> </w:t>
      </w:r>
      <w:r>
        <w:t xml:space="preserve">несоответствие</w:t>
      </w:r>
      <w:r>
        <w:rPr>
          <w:spacing w:val="6"/>
        </w:rPr>
        <w:t xml:space="preserve"> </w:t>
      </w:r>
      <w:r>
        <w:t xml:space="preserve">участника</w:t>
      </w:r>
      <w:r>
        <w:rPr>
          <w:spacing w:val="18"/>
        </w:rPr>
        <w:t xml:space="preserve"> </w:t>
      </w:r>
      <w:r>
        <w:t xml:space="preserve">отбора</w:t>
      </w:r>
      <w:r>
        <w:rPr>
          <w:spacing w:val="5"/>
        </w:rPr>
        <w:t xml:space="preserve"> </w:t>
      </w:r>
      <w:r>
        <w:t xml:space="preserve">требованиям,</w:t>
      </w:r>
      <w:r>
        <w:rPr>
          <w:spacing w:val="20"/>
        </w:rPr>
        <w:t xml:space="preserve"> </w:t>
      </w:r>
      <w:r>
        <w:t xml:space="preserve">установленным</w:t>
      </w:r>
      <w:r>
        <w:rPr>
          <w:spacing w:val="31"/>
        </w:rPr>
        <w:t xml:space="preserve"> </w:t>
      </w:r>
      <w:r>
        <w:rPr>
          <w:spacing w:val="-2"/>
        </w:rPr>
        <w:t xml:space="preserve">пунктом</w:t>
      </w:r>
      <w:r/>
    </w:p>
    <w:p>
      <w:pPr>
        <w:pStyle w:val="842"/>
      </w:pPr>
      <w:r>
        <w:t xml:space="preserve">2.2</w:t>
      </w:r>
      <w:r>
        <w:rPr>
          <w:spacing w:val="-1"/>
        </w:rPr>
        <w:t xml:space="preserve"> </w:t>
      </w:r>
      <w:r>
        <w:t xml:space="preserve">настоящего</w:t>
      </w:r>
      <w:r>
        <w:rPr>
          <w:spacing w:val="18"/>
        </w:rPr>
        <w:t xml:space="preserve"> </w:t>
      </w:r>
      <w:r>
        <w:rPr>
          <w:spacing w:val="-2"/>
        </w:rPr>
        <w:t xml:space="preserve">Порядка;</w:t>
      </w:r>
      <w:r/>
    </w:p>
    <w:p>
      <w:pPr>
        <w:pStyle w:val="842"/>
        <w:ind w:firstLine="709"/>
      </w:pPr>
      <w:r>
        <w:t xml:space="preserve">в) несоответствие представленной </w:t>
      </w:r>
      <w:r>
        <w:rPr>
          <w:highlight w:val="white"/>
        </w:rPr>
        <w:t xml:space="preserve">участник</w:t>
      </w:r>
      <w:r>
        <w:rPr>
          <w:highlight w:val="white"/>
        </w:rPr>
        <w:t xml:space="preserve">а</w:t>
      </w:r>
      <w:r>
        <w:t xml:space="preserve"> отбора заявок и обязательных для представления документов требованиям к заявкам</w:t>
      </w:r>
      <w:r>
        <w:rPr>
          <w:spacing w:val="80"/>
        </w:rPr>
        <w:t xml:space="preserve"> </w:t>
      </w:r>
      <w:r>
        <w:rPr>
          <w:highlight w:val="white"/>
        </w:rPr>
        <w:t xml:space="preserve">участник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 </w:t>
      </w:r>
      <w:r>
        <w:t xml:space="preserve">отбора, установленным</w:t>
      </w:r>
      <w:r>
        <w:rPr>
          <w:spacing w:val="40"/>
        </w:rPr>
        <w:t xml:space="preserve"> </w:t>
      </w:r>
      <w:r>
        <w:t xml:space="preserve">в объявлении о проведении отбора;</w:t>
      </w:r>
      <w:r/>
    </w:p>
    <w:p>
      <w:pPr>
        <w:pStyle w:val="842"/>
        <w:ind w:firstLine="709"/>
      </w:pPr>
      <w:r>
        <w:t xml:space="preserve">г) недостоверность представленной</w:t>
      </w:r>
      <w:r>
        <w:rPr>
          <w:spacing w:val="-1"/>
        </w:rPr>
        <w:t xml:space="preserve"> </w:t>
      </w:r>
      <w:r>
        <w:t xml:space="preserve">участником отбора информации, в том числе информации о</w:t>
      </w:r>
      <w:r>
        <w:rPr>
          <w:spacing w:val="-1"/>
        </w:rPr>
        <w:t xml:space="preserve"> </w:t>
      </w:r>
      <w:r>
        <w:t xml:space="preserve">месте нахождения и</w:t>
      </w:r>
      <w:r>
        <w:rPr>
          <w:spacing w:val="-3"/>
        </w:rPr>
        <w:t xml:space="preserve"> </w:t>
      </w:r>
      <w:r>
        <w:t xml:space="preserve">адресе юридического лица.</w:t>
      </w:r>
      <w:r/>
    </w:p>
    <w:p>
      <w:pPr>
        <w:pStyle w:val="842"/>
        <w:ind w:firstLine="709"/>
        <w:rPr>
          <w:highlight w:val="white"/>
        </w:rPr>
      </w:pPr>
      <w:r>
        <w:rPr>
          <w:highlight w:val="white"/>
        </w:rPr>
        <w:t xml:space="preserve">Под недостоверной информацией в настоящем Порядке понимается наличие в содержании представленных участником отбора в составе заявки документов сведений, не соответствующих действительности;</w:t>
      </w:r>
      <w:r>
        <w:rPr>
          <w:highlight w:val="white"/>
        </w:rPr>
      </w:r>
      <w:r/>
    </w:p>
    <w:p>
      <w:pPr>
        <w:pStyle w:val="842"/>
        <w:ind w:firstLine="709"/>
      </w:pPr>
      <w:r>
        <w:t xml:space="preserve">д) подача участником отбора заявки после даты окончания приема заявок, определенной в объявлении о проведении отбора.</w:t>
      </w:r>
      <w:r/>
    </w:p>
    <w:p>
      <w:pPr>
        <w:pStyle w:val="842"/>
        <w:ind w:firstLine="709"/>
      </w:pPr>
      <w:r>
        <w:t xml:space="preserve">По результатам рассмотрения документов комиссия в течение 5 рабочих дней со дня, следующего за днем окончания срока про</w:t>
      </w:r>
      <w:r>
        <w:t xml:space="preserve">верки документов, принимает решение о включении участника отбора в Перечень либо об отказе во включении в Перечень при наличии оснований, установленных настоящим пунктом Порядка. Решение оформляется протоколом, который подписывается всеми членами комиссии.</w:t>
      </w:r>
      <w:r/>
    </w:p>
    <w:p>
      <w:pPr>
        <w:pStyle w:val="842"/>
        <w:ind w:firstLine="709"/>
        <w:rPr>
          <w:spacing w:val="-2"/>
          <w:highlight w:val="none"/>
        </w:rPr>
      </w:pPr>
      <w:r>
        <w:t xml:space="preserve">В случае отказа во включении в Перечень, Министерство направляет участнику</w:t>
      </w:r>
      <w:r>
        <w:rPr>
          <w:spacing w:val="65"/>
        </w:rPr>
        <w:t xml:space="preserve"> </w:t>
      </w:r>
      <w:r>
        <w:t xml:space="preserve">отбора</w:t>
      </w:r>
      <w:r>
        <w:rPr>
          <w:spacing w:val="60"/>
        </w:rPr>
        <w:t xml:space="preserve"> </w:t>
      </w:r>
      <w:r>
        <w:t xml:space="preserve">письмо</w:t>
      </w:r>
      <w:r>
        <w:t xml:space="preserve"> с</w:t>
      </w:r>
      <w:r>
        <w:rPr>
          <w:spacing w:val="40"/>
        </w:rPr>
        <w:t xml:space="preserve"> </w:t>
      </w:r>
      <w:r>
        <w:t xml:space="preserve">мотивированным</w:t>
      </w:r>
      <w:r>
        <w:rPr>
          <w:spacing w:val="40"/>
        </w:rPr>
        <w:t xml:space="preserve"> </w:t>
      </w:r>
      <w:r>
        <w:t xml:space="preserve">отказом</w:t>
      </w:r>
      <w:r>
        <w:t xml:space="preserve"> на адрес электронной почты участника отбора, указанный в </w:t>
      </w:r>
      <w:r>
        <w:rPr>
          <w:spacing w:val="-2"/>
          <w:highlight w:val="white"/>
        </w:rPr>
        <w:t xml:space="preserve">заявке</w:t>
      </w:r>
      <w:r>
        <w:rPr>
          <w:spacing w:val="-2"/>
          <w:highlight w:val="none"/>
        </w:rPr>
        <w:t xml:space="preserve">.</w:t>
      </w:r>
      <w:r>
        <w:rPr>
          <w:spacing w:val="-2"/>
        </w:rPr>
        <w:t xml:space="preserve"> </w:t>
      </w:r>
      <w:r>
        <w:t xml:space="preserve"> </w:t>
      </w:r>
      <w:r/>
    </w:p>
    <w:p>
      <w:pPr>
        <w:pStyle w:val="842"/>
        <w:ind w:firstLine="709"/>
      </w:pPr>
      <w:r>
        <w:rPr>
          <w:spacing w:val="-2"/>
          <w:highlight w:val="none"/>
        </w:rPr>
        <w:t xml:space="preserve">Письмо направляется на адрес электронной почты участника отбора</w:t>
      </w:r>
      <w:r>
        <w:rPr>
          <w:spacing w:val="-2"/>
          <w:highlight w:val="none"/>
        </w:rPr>
        <w:t xml:space="preserve">.</w:t>
      </w:r>
      <w:r/>
    </w:p>
    <w:p>
      <w:pPr>
        <w:pStyle w:val="842"/>
        <w:ind w:firstLine="709"/>
      </w:pPr>
      <w:r>
        <w:t xml:space="preserve">В Перечень включаются социально ориентированные некоммер</w:t>
      </w:r>
      <w:r>
        <w:t xml:space="preserve">ческие организации, соответствующие требованиям, установленным настоящим Порядком, в соответствии с очередностью, определяемой датой и временем поступления заявок в Министерство, до исчерпания предельного количества социально ориентированных некоммерческих</w:t>
      </w:r>
      <w:r>
        <w:rPr>
          <w:spacing w:val="-5"/>
        </w:rPr>
        <w:t xml:space="preserve"> </w:t>
      </w:r>
      <w:r>
        <w:t xml:space="preserve">организаций, имеющих право на получение информационной поддержки, установленного для Республики Дагестан согласно приложению к Правилам.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может быть отозвана участником отбора до даты принятия решения путем направления заявления на электронный адрес </w:t>
      </w:r>
      <w:r>
        <w:rPr>
          <w:spacing w:val="-2"/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.</w:t>
      </w:r>
      <w:r/>
    </w:p>
    <w:p>
      <w:pPr>
        <w:pStyle w:val="842"/>
        <w:ind w:firstLine="709"/>
      </w:pPr>
      <w:r>
        <w:t xml:space="preserve">Возврат</w:t>
      </w:r>
      <w:r>
        <w:rPr>
          <w:spacing w:val="-17"/>
        </w:rPr>
        <w:t xml:space="preserve"> </w:t>
      </w:r>
      <w:r>
        <w:t xml:space="preserve">заявки</w:t>
      </w:r>
      <w:r>
        <w:rPr>
          <w:spacing w:val="-10"/>
        </w:rPr>
        <w:t xml:space="preserve"> </w:t>
      </w:r>
      <w:r>
        <w:t xml:space="preserve">с</w:t>
      </w:r>
      <w:r>
        <w:rPr>
          <w:spacing w:val="-19"/>
        </w:rPr>
        <w:t xml:space="preserve"> </w:t>
      </w:r>
      <w:r>
        <w:t xml:space="preserve">документами</w:t>
      </w:r>
      <w:r>
        <w:rPr>
          <w:spacing w:val="4"/>
        </w:rPr>
        <w:t xml:space="preserve"> </w:t>
      </w:r>
      <w:r>
        <w:t xml:space="preserve">осуществляется</w:t>
      </w:r>
      <w:r>
        <w:rPr>
          <w:spacing w:val="-13"/>
        </w:rPr>
        <w:t xml:space="preserve"> </w:t>
      </w:r>
      <w:r>
        <w:t xml:space="preserve">Министерством</w:t>
      </w:r>
      <w:r>
        <w:rPr>
          <w:spacing w:val="7"/>
        </w:rPr>
        <w:t xml:space="preserve"> </w:t>
      </w:r>
      <w:r>
        <w:t xml:space="preserve">в</w:t>
      </w:r>
      <w:r>
        <w:rPr>
          <w:spacing w:val="-16"/>
        </w:rPr>
        <w:t xml:space="preserve"> </w:t>
      </w:r>
      <w:r>
        <w:rPr>
          <w:spacing w:val="-2"/>
        </w:rPr>
        <w:t xml:space="preserve">течение </w:t>
      </w:r>
      <w:r>
        <w:t xml:space="preserve">5 рабочих дней со дня, следующего за днем поступления заявления </w:t>
      </w:r>
      <w:r>
        <w:rPr>
          <w:highlight w:val="white"/>
        </w:rPr>
        <w:t xml:space="preserve">о</w:t>
      </w:r>
      <w:r>
        <w:rPr>
          <w:highlight w:val="white"/>
        </w:rPr>
        <w:t xml:space="preserve">б</w:t>
      </w:r>
      <w:r>
        <w:rPr>
          <w:highlight w:val="white"/>
        </w:rPr>
        <w:t xml:space="preserve"> </w:t>
      </w:r>
      <w:r>
        <w:rPr>
          <w:highlight w:val="white"/>
        </w:rPr>
        <w:t xml:space="preserve">отзыве</w:t>
      </w:r>
      <w:r>
        <w:rPr>
          <w:highlight w:val="white"/>
        </w:rPr>
        <w:t xml:space="preserve"> </w:t>
      </w:r>
      <w:r>
        <w:t xml:space="preserve">документов. Возврат документов осуществляется по месту подачи </w:t>
      </w:r>
      <w:r>
        <w:rPr>
          <w:spacing w:val="-2"/>
        </w:rPr>
        <w:t xml:space="preserve">заявления.</w:t>
      </w:r>
      <w:r/>
    </w:p>
    <w:p>
      <w:pPr>
        <w:pStyle w:val="842"/>
        <w:ind w:firstLine="709"/>
      </w:pPr>
      <w:r>
        <w:t xml:space="preserve">Внесение</w:t>
      </w:r>
      <w:r>
        <w:rPr>
          <w:spacing w:val="-4"/>
        </w:rPr>
        <w:t xml:space="preserve"> </w:t>
      </w:r>
      <w:r>
        <w:t xml:space="preserve">изменений</w:t>
      </w:r>
      <w:r>
        <w:rPr>
          <w:spacing w:val="8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заявку на</w:t>
      </w:r>
      <w:r>
        <w:rPr>
          <w:spacing w:val="-15"/>
        </w:rPr>
        <w:t xml:space="preserve"> </w:t>
      </w:r>
      <w:r>
        <w:t xml:space="preserve">участие</w:t>
      </w:r>
      <w:r>
        <w:rPr>
          <w:spacing w:val="2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t xml:space="preserve">отборе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16"/>
        </w:rPr>
        <w:t xml:space="preserve"> </w:t>
      </w:r>
      <w:r>
        <w:rPr>
          <w:spacing w:val="-2"/>
        </w:rPr>
        <w:t xml:space="preserve">допускается.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участников отбора в целях разъяснения положений объявления о проведении отбора осуществляется Министерством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всего срока приема заявок.</w:t>
      </w:r>
      <w:r/>
    </w:p>
    <w:p>
      <w:pPr>
        <w:pStyle w:val="843"/>
        <w:numPr>
          <w:ilvl w:val="2"/>
          <w:numId w:val="3"/>
        </w:numPr>
        <w:ind w:left="0" w:firstLine="709"/>
        <w:spacing w:before="0"/>
        <w:tabs>
          <w:tab w:val="left" w:pos="1491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>
        <w:rPr>
          <w:bCs/>
          <w:sz w:val="28"/>
          <w:szCs w:val="28"/>
        </w:rPr>
        <w:t xml:space="preserve">результатах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 заявок размещается Министерством на официальном сайте в течение 7 календарных дней со дня подписания протокола с указанием следующих сведений:</w:t>
      </w:r>
      <w:r/>
    </w:p>
    <w:p>
      <w:pPr>
        <w:pStyle w:val="842"/>
        <w:ind w:firstLine="709"/>
        <w:jc w:val="left"/>
      </w:pPr>
      <w:r>
        <w:t xml:space="preserve">дата,</w:t>
      </w:r>
      <w:r>
        <w:rPr>
          <w:spacing w:val="-13"/>
        </w:rPr>
        <w:t xml:space="preserve"> </w:t>
      </w:r>
      <w:r>
        <w:t xml:space="preserve">время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17"/>
        </w:rPr>
        <w:t xml:space="preserve"> </w:t>
      </w:r>
      <w:r>
        <w:t xml:space="preserve">место</w:t>
      </w:r>
      <w:r>
        <w:rPr>
          <w:spacing w:val="-9"/>
        </w:rPr>
        <w:t xml:space="preserve"> </w:t>
      </w:r>
      <w:r>
        <w:t xml:space="preserve">проведения</w:t>
      </w:r>
      <w:r>
        <w:rPr>
          <w:spacing w:val="5"/>
        </w:rPr>
        <w:t xml:space="preserve"> </w:t>
      </w:r>
      <w:r>
        <w:t xml:space="preserve">рассмотрения</w:t>
      </w:r>
      <w:r>
        <w:rPr>
          <w:spacing w:val="9"/>
        </w:rPr>
        <w:t xml:space="preserve"> </w:t>
      </w:r>
      <w:r>
        <w:rPr>
          <w:spacing w:val="-2"/>
        </w:rPr>
        <w:t xml:space="preserve">заявок;</w:t>
      </w:r>
      <w:r/>
    </w:p>
    <w:p>
      <w:pPr>
        <w:pStyle w:val="842"/>
        <w:ind w:firstLine="709"/>
      </w:pPr>
      <w:r>
        <w:t xml:space="preserve">информация</w:t>
      </w:r>
      <w:r>
        <w:rPr>
          <w:spacing w:val="40"/>
        </w:rPr>
        <w:t xml:space="preserve"> </w:t>
      </w:r>
      <w:r>
        <w:t xml:space="preserve">об</w:t>
      </w:r>
      <w:r>
        <w:rPr>
          <w:spacing w:val="40"/>
        </w:rPr>
        <w:t xml:space="preserve"> </w:t>
      </w:r>
      <w:r>
        <w:t xml:space="preserve">участниках</w:t>
      </w:r>
      <w:r>
        <w:rPr>
          <w:spacing w:val="80"/>
        </w:rPr>
        <w:t xml:space="preserve"> </w:t>
      </w:r>
      <w:r>
        <w:t xml:space="preserve">отбора,</w:t>
      </w:r>
      <w:r>
        <w:rPr>
          <w:spacing w:val="40"/>
        </w:rPr>
        <w:t xml:space="preserve"> </w:t>
      </w:r>
      <w:r>
        <w:t xml:space="preserve">заявки</w:t>
      </w:r>
      <w:r>
        <w:rPr>
          <w:spacing w:val="40"/>
        </w:rPr>
        <w:t xml:space="preserve"> </w:t>
      </w:r>
      <w:r>
        <w:t xml:space="preserve">которых</w:t>
      </w:r>
      <w:r>
        <w:rPr>
          <w:spacing w:val="40"/>
        </w:rPr>
        <w:t xml:space="preserve"> </w:t>
      </w:r>
      <w:r>
        <w:t xml:space="preserve">были</w:t>
      </w:r>
      <w:r>
        <w:rPr>
          <w:spacing w:val="40"/>
        </w:rPr>
        <w:t xml:space="preserve"> </w:t>
      </w:r>
      <w:r>
        <w:t xml:space="preserve">рассмотрены;</w:t>
      </w:r>
      <w:r/>
    </w:p>
    <w:p>
      <w:pPr>
        <w:pStyle w:val="842"/>
        <w:ind w:firstLine="709"/>
      </w:pPr>
      <w:r>
        <w:t xml:space="preserve">информация</w:t>
      </w:r>
      <w:r>
        <w:rPr>
          <w:spacing w:val="40"/>
        </w:rPr>
        <w:t xml:space="preserve"> </w:t>
      </w:r>
      <w:r>
        <w:t xml:space="preserve">об</w:t>
      </w:r>
      <w:r>
        <w:rPr>
          <w:spacing w:val="40"/>
        </w:rPr>
        <w:t xml:space="preserve"> </w:t>
      </w:r>
      <w:r>
        <w:t xml:space="preserve">участниках</w:t>
      </w:r>
      <w:r>
        <w:rPr>
          <w:spacing w:val="40"/>
        </w:rPr>
        <w:t xml:space="preserve"> </w:t>
      </w:r>
      <w:r>
        <w:t xml:space="preserve">отбора,</w:t>
      </w:r>
      <w:r>
        <w:rPr>
          <w:spacing w:val="40"/>
        </w:rPr>
        <w:t xml:space="preserve"> </w:t>
      </w:r>
      <w:r>
        <w:t xml:space="preserve">заявки</w:t>
      </w:r>
      <w:r>
        <w:rPr>
          <w:spacing w:val="40"/>
        </w:rPr>
        <w:t xml:space="preserve"> </w:t>
      </w:r>
      <w:r>
        <w:t xml:space="preserve">которых</w:t>
      </w:r>
      <w:r>
        <w:rPr>
          <w:spacing w:val="40"/>
        </w:rPr>
        <w:t xml:space="preserve"> </w:t>
      </w:r>
      <w:r>
        <w:t xml:space="preserve">были</w:t>
      </w:r>
      <w:r>
        <w:rPr>
          <w:spacing w:val="40"/>
        </w:rPr>
        <w:t xml:space="preserve"> </w:t>
      </w:r>
      <w:r>
        <w:t xml:space="preserve">отклонены,</w:t>
      </w:r>
      <w:r>
        <w:rPr>
          <w:spacing w:val="40"/>
        </w:rPr>
        <w:t xml:space="preserve"> </w:t>
      </w:r>
      <w:r>
        <w:t xml:space="preserve">с указанием</w:t>
      </w:r>
      <w:r>
        <w:rPr>
          <w:spacing w:val="80"/>
        </w:rPr>
        <w:t xml:space="preserve"> </w:t>
      </w:r>
      <w:r>
        <w:t xml:space="preserve">причин</w:t>
      </w:r>
      <w:r>
        <w:rPr>
          <w:spacing w:val="80"/>
        </w:rPr>
        <w:t xml:space="preserve"> </w:t>
      </w:r>
      <w:r>
        <w:t xml:space="preserve">их</w:t>
      </w:r>
      <w:r>
        <w:rPr>
          <w:spacing w:val="40"/>
        </w:rPr>
        <w:t xml:space="preserve"> </w:t>
      </w:r>
      <w:r>
        <w:t xml:space="preserve">отклонения,</w:t>
      </w:r>
      <w:r>
        <w:rPr>
          <w:spacing w:val="8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том</w:t>
      </w:r>
      <w:r>
        <w:rPr>
          <w:spacing w:val="80"/>
        </w:rPr>
        <w:t xml:space="preserve"> </w:t>
      </w:r>
      <w:r>
        <w:t xml:space="preserve">числе</w:t>
      </w:r>
      <w:r>
        <w:rPr>
          <w:spacing w:val="40"/>
        </w:rPr>
        <w:t xml:space="preserve"> </w:t>
      </w:r>
      <w:r>
        <w:t xml:space="preserve">положений объявления</w:t>
      </w:r>
      <w:r>
        <w:rPr>
          <w:spacing w:val="80"/>
        </w:rPr>
        <w:t xml:space="preserve"> </w:t>
      </w:r>
      <w:r>
        <w:t xml:space="preserve">о проведении отбора,</w:t>
      </w:r>
      <w:r>
        <w:rPr>
          <w:spacing w:val="-2"/>
        </w:rPr>
        <w:t xml:space="preserve"> </w:t>
      </w:r>
      <w:r>
        <w:t xml:space="preserve">которым не</w:t>
      </w:r>
      <w:r>
        <w:rPr>
          <w:spacing w:val="-14"/>
        </w:rPr>
        <w:t xml:space="preserve"> </w:t>
      </w:r>
      <w:r>
        <w:t xml:space="preserve">соответствуют такие</w:t>
      </w:r>
      <w:r>
        <w:rPr>
          <w:spacing w:val="-7"/>
        </w:rPr>
        <w:t xml:space="preserve"> </w:t>
      </w:r>
      <w:r>
        <w:t xml:space="preserve">заявки; </w:t>
      </w:r>
      <w:r/>
    </w:p>
    <w:p>
      <w:pPr>
        <w:pStyle w:val="842"/>
        <w:ind w:firstLine="709"/>
        <w:rPr>
          <w:highlight w:val="white"/>
        </w:rPr>
      </w:pPr>
      <w:r>
        <w:rPr>
          <w:highlight w:val="white"/>
        </w:rPr>
        <w:t xml:space="preserve">наименование участников отбора, включенных 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Перечень</w:t>
      </w:r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tabs>
          <w:tab w:val="left" w:pos="14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в течение 30 календарных дней, но не позднее 1 октября года проведения отбора, обеспечивает направление в Правительство Республики Дагестан и в Министерство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цифрового развития связи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массовых коммуникаций Российской Федерации сведений о социально ориентированных некоммерческих организациях, включенных в Перечень.</w:t>
      </w:r>
      <w:r/>
    </w:p>
    <w:p>
      <w:pPr>
        <w:pStyle w:val="843"/>
        <w:numPr>
          <w:ilvl w:val="1"/>
          <w:numId w:val="3"/>
        </w:numPr>
        <w:ind w:left="0" w:firstLine="709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Дополнительный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проводиться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чаще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раза</w:t>
      </w:r>
      <w:r>
        <w:rPr>
          <w:spacing w:val="7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 год:</w:t>
      </w:r>
      <w:r/>
    </w:p>
    <w:p>
      <w:pPr>
        <w:pStyle w:val="842"/>
        <w:ind w:firstLine="709"/>
        <w:tabs>
          <w:tab w:val="left" w:pos="2000" w:leader="none"/>
          <w:tab w:val="left" w:pos="2410" w:leader="none"/>
          <w:tab w:val="left" w:pos="3517" w:leader="none"/>
          <w:tab w:val="left" w:pos="4285" w:leader="none"/>
          <w:tab w:val="left" w:pos="4627" w:leader="none"/>
          <w:tab w:val="left" w:pos="5701" w:leader="none"/>
          <w:tab w:val="left" w:pos="6187" w:leader="none"/>
          <w:tab w:val="left" w:pos="7295" w:leader="none"/>
        </w:tabs>
        <w:rPr>
          <w:color w:val="000000" w:themeColor="text1"/>
        </w:rPr>
      </w:pPr>
      <w:r>
        <w:rPr>
          <w:spacing w:val="-6"/>
        </w:rPr>
        <w:t xml:space="preserve">а) </w:t>
      </w:r>
      <w:r>
        <w:t xml:space="preserve">в случае</w:t>
      </w:r>
      <w:r>
        <w:rPr>
          <w:spacing w:val="-2"/>
        </w:rPr>
        <w:t xml:space="preserve"> утраты социально</w:t>
      </w:r>
      <w:r>
        <w:t xml:space="preserve"> ориентированной</w:t>
      </w:r>
      <w:r>
        <w:rPr>
          <w:spacing w:val="-2"/>
        </w:rPr>
        <w:t xml:space="preserve"> </w:t>
      </w:r>
      <w:r>
        <w:t xml:space="preserve">некоммерческой орг</w:t>
      </w:r>
      <w:r>
        <w:t xml:space="preserve">анизацией право на получение информационной поддержки в случае изменения любого из обстоятельств, о чем оператор информируется высшим исполнительным органом субъекта Российской  Федерации не позднее 5 рабочих дней со дня установления факта таких изменений.</w:t>
      </w:r>
      <w:r>
        <w:rPr>
          <w:color w:val="000000" w:themeColor="text1"/>
        </w:rPr>
      </w:r>
      <w:r/>
    </w:p>
    <w:p>
      <w:pPr>
        <w:pStyle w:val="842"/>
        <w:ind w:firstLine="709"/>
        <w:rPr>
          <w:highlight w:val="none"/>
        </w:rPr>
      </w:pPr>
      <w:r>
        <w:t xml:space="preserve">б) если в ходе проведения отбора в соответствии с настоящим Порядком количество социально ориентированных некоммерческих организаций, включенных в Перечень, меньше предельного количества социально ориентированных некоммерческих</w:t>
      </w:r>
      <w:r>
        <w:rPr>
          <w:spacing w:val="-6"/>
        </w:rPr>
        <w:t xml:space="preserve"> </w:t>
      </w:r>
      <w:r>
        <w:t xml:space="preserve">организаций, имеющих право на получение информационной поддержки, установленного для Республики Дагестан согласно приложению</w:t>
      </w:r>
      <w:r>
        <w:rPr>
          <w:spacing w:val="40"/>
        </w:rPr>
        <w:t xml:space="preserve"> </w:t>
      </w:r>
      <w:r>
        <w:t xml:space="preserve">к Правилам.</w:t>
      </w:r>
      <w:r/>
    </w:p>
    <w:p>
      <w:pPr>
        <w:pStyle w:val="842"/>
        <w:ind w:firstLine="709"/>
      </w:pPr>
      <w:r/>
      <w:r/>
    </w:p>
    <w:p>
      <w:pPr>
        <w:pStyle w:val="842"/>
        <w:ind w:firstLine="709"/>
      </w:pPr>
      <w:r/>
      <w:r/>
    </w:p>
    <w:p>
      <w:pPr>
        <w:pStyle w:val="842"/>
        <w:ind w:firstLine="709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8"/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firstLine="709"/>
        <w:sectPr>
          <w:footnotePr/>
          <w:endnotePr/>
          <w:type w:val="nextPage"/>
          <w:pgSz w:w="11870" w:h="16880" w:orient="portrait"/>
          <w:pgMar w:top="1134" w:right="624" w:bottom="1134" w:left="1191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42"/>
        <w:ind w:left="4678" w:right="41" w:firstLine="1701"/>
        <w:jc w:val="right"/>
        <w:spacing w:line="244" w:lineRule="auto"/>
        <w:tabs>
          <w:tab w:val="left" w:pos="4820" w:leader="none"/>
        </w:tabs>
        <w:rPr>
          <w:spacing w:val="-2"/>
        </w:rPr>
      </w:pPr>
      <w:r>
        <w:t xml:space="preserve">Приложение к Порядку отбора социально ориентированных </w:t>
      </w:r>
      <w:r>
        <w:rPr>
          <w:spacing w:val="-2"/>
        </w:rPr>
        <w:t xml:space="preserve">некоммерческих</w:t>
      </w:r>
      <w:r>
        <w:rPr>
          <w:spacing w:val="-14"/>
        </w:rPr>
        <w:t xml:space="preserve"> </w:t>
      </w:r>
      <w:r>
        <w:rPr>
          <w:spacing w:val="-2"/>
        </w:rPr>
        <w:t xml:space="preserve">организаций</w:t>
      </w:r>
      <w:r>
        <w:rPr>
          <w:spacing w:val="11"/>
        </w:rPr>
        <w:t xml:space="preserve"> </w:t>
      </w:r>
      <w:r>
        <w:rPr>
          <w:spacing w:val="-2"/>
        </w:rPr>
        <w:t xml:space="preserve">Республики</w:t>
      </w:r>
      <w:r>
        <w:rPr>
          <w:spacing w:val="-15"/>
        </w:rPr>
        <w:t xml:space="preserve"> </w:t>
      </w:r>
      <w:r>
        <w:rPr>
          <w:spacing w:val="-2"/>
        </w:rPr>
        <w:t xml:space="preserve">Дагестан</w:t>
      </w:r>
      <w:r>
        <w:rPr>
          <w:spacing w:val="-12"/>
        </w:rPr>
        <w:t xml:space="preserve"> </w:t>
      </w:r>
      <w:r>
        <w:rPr>
          <w:spacing w:val="-2"/>
        </w:rPr>
        <w:t xml:space="preserve">для оказания </w:t>
      </w:r>
      <w:r>
        <w:t xml:space="preserve">информационной</w:t>
      </w:r>
      <w:r>
        <w:rPr>
          <w:spacing w:val="-9"/>
        </w:rPr>
        <w:t xml:space="preserve"> </w:t>
      </w:r>
      <w:r>
        <w:t xml:space="preserve">поддержки в</w:t>
      </w:r>
      <w:r>
        <w:rPr>
          <w:spacing w:val="-7"/>
        </w:rPr>
        <w:t xml:space="preserve"> </w:t>
      </w:r>
      <w:r>
        <w:t xml:space="preserve">форме содействия в создании официальных сайтов в информационно-телекоммуникационной</w:t>
      </w:r>
      <w:r>
        <w:rPr>
          <w:spacing w:val="51"/>
        </w:rPr>
        <w:t xml:space="preserve"> </w:t>
      </w:r>
      <w:r>
        <w:rPr>
          <w:spacing w:val="-4"/>
        </w:rPr>
        <w:t xml:space="preserve">сети </w:t>
      </w:r>
      <w:r>
        <w:t xml:space="preserve">«Интернет»</w:t>
      </w:r>
      <w:r>
        <w:rPr>
          <w:spacing w:val="19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(или) обеспечении их функционирования</w:t>
      </w:r>
      <w:r>
        <w:rPr>
          <w:spacing w:val="-14"/>
        </w:rPr>
        <w:t xml:space="preserve"> </w:t>
      </w:r>
      <w:r>
        <w:t xml:space="preserve">путем использования</w:t>
      </w:r>
      <w:r>
        <w:rPr>
          <w:spacing w:val="3"/>
        </w:rPr>
        <w:t xml:space="preserve"> </w:t>
      </w:r>
      <w:r>
        <w:t xml:space="preserve">федеральной</w:t>
      </w:r>
      <w:r>
        <w:rPr>
          <w:spacing w:val="8"/>
        </w:rPr>
        <w:t xml:space="preserve"> </w:t>
      </w:r>
      <w:r>
        <w:t xml:space="preserve">государственной</w:t>
      </w:r>
      <w:r>
        <w:rPr>
          <w:spacing w:val="-11"/>
        </w:rPr>
        <w:t xml:space="preserve"> </w:t>
      </w:r>
      <w:r>
        <w:rPr>
          <w:spacing w:val="-2"/>
        </w:rPr>
        <w:t xml:space="preserve">информационной системы </w:t>
      </w:r>
      <w:r>
        <w:t xml:space="preserve">«Единый</w:t>
      </w:r>
      <w:r>
        <w:rPr>
          <w:spacing w:val="12"/>
        </w:rPr>
        <w:t xml:space="preserve"> </w:t>
      </w:r>
      <w:r>
        <w:t xml:space="preserve">портал</w:t>
      </w:r>
      <w:r>
        <w:rPr>
          <w:spacing w:val="12"/>
        </w:rPr>
        <w:t xml:space="preserve"> </w:t>
      </w:r>
      <w:r>
        <w:t xml:space="preserve">государственных</w:t>
      </w:r>
      <w:r>
        <w:rPr>
          <w:spacing w:val="-19"/>
        </w:rPr>
        <w:t xml:space="preserve"> </w:t>
      </w:r>
      <w:r>
        <w:t xml:space="preserve">и</w:t>
      </w:r>
      <w:r>
        <w:rPr>
          <w:spacing w:val="-17"/>
        </w:rPr>
        <w:t xml:space="preserve"> </w:t>
      </w:r>
      <w:r>
        <w:rPr>
          <w:spacing w:val="-2"/>
        </w:rPr>
        <w:t xml:space="preserve">муниципальных услуг «функций»</w:t>
      </w:r>
      <w:r/>
    </w:p>
    <w:p>
      <w:pPr>
        <w:pStyle w:val="842"/>
        <w:ind w:left="1418" w:right="41"/>
        <w:jc w:val="left"/>
        <w:rPr>
          <w:spacing w:val="-2"/>
        </w:rPr>
      </w:pPr>
      <w:r>
        <w:rPr>
          <w:spacing w:val="-2"/>
        </w:rPr>
      </w:r>
      <w:r/>
    </w:p>
    <w:p>
      <w:pPr>
        <w:pStyle w:val="842"/>
        <w:ind w:left="4066" w:right="41" w:hanging="3215"/>
        <w:jc w:val="center"/>
        <w:spacing w:line="244" w:lineRule="auto"/>
        <w:tabs>
          <w:tab w:val="left" w:pos="4820" w:leader="none"/>
        </w:tabs>
        <w:rPr>
          <w:spacing w:val="-2"/>
        </w:rPr>
      </w:pPr>
      <w:r>
        <w:rPr>
          <w:spacing w:val="-2"/>
        </w:rPr>
        <w:t xml:space="preserve">Заявка оформляется на официальном бланке</w:t>
      </w:r>
      <w:r/>
    </w:p>
    <w:p>
      <w:pPr>
        <w:pStyle w:val="842"/>
        <w:ind w:left="4066" w:right="41" w:hanging="3215"/>
        <w:jc w:val="center"/>
        <w:spacing w:line="244" w:lineRule="auto"/>
        <w:tabs>
          <w:tab w:val="left" w:pos="4820" w:leader="none"/>
        </w:tabs>
      </w:pPr>
      <w:r>
        <w:rPr>
          <w:spacing w:val="-2"/>
        </w:rPr>
        <w:t xml:space="preserve">некоммерческой организации</w:t>
      </w:r>
      <w:r/>
    </w:p>
    <w:p>
      <w:pPr>
        <w:pStyle w:val="842"/>
        <w:ind w:left="4910" w:right="41"/>
        <w:jc w:val="center"/>
        <w:rPr>
          <w:b/>
          <w:bCs/>
          <w:spacing w:val="-2"/>
        </w:rPr>
      </w:pPr>
      <w:r>
        <w:rPr>
          <w:b/>
          <w:bCs/>
          <w:spacing w:val="-2"/>
        </w:rPr>
      </w:r>
      <w:r/>
    </w:p>
    <w:p>
      <w:pPr>
        <w:pStyle w:val="842"/>
        <w:ind w:left="4910" w:right="41"/>
        <w:jc w:val="left"/>
        <w:rPr>
          <w:b/>
          <w:bCs/>
        </w:rPr>
      </w:pPr>
      <w:r>
        <w:rPr>
          <w:b/>
          <w:bCs/>
          <w:spacing w:val="-2"/>
        </w:rPr>
        <w:t xml:space="preserve">Заявка</w:t>
      </w:r>
      <w:r/>
    </w:p>
    <w:p>
      <w:pPr>
        <w:pStyle w:val="842"/>
        <w:ind w:left="245" w:right="41"/>
        <w:jc w:val="center"/>
        <w:rPr>
          <w:b/>
          <w:bCs/>
        </w:rPr>
      </w:pPr>
      <w:r>
        <w:rPr>
          <w:b/>
          <w:bCs/>
        </w:rPr>
        <w:t xml:space="preserve">на участие в отборе социально ориентированных некоммерческих организаций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 xml:space="preserve">Республики Дагестан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для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оказания информационной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 xml:space="preserve">поддержки в форме содействия в создании официальных сайтов в информационно- телекоммуникационной сети «Интернет» и (или) обеспечении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их функционирования путем использования</w:t>
      </w:r>
      <w:r/>
    </w:p>
    <w:p>
      <w:pPr>
        <w:pStyle w:val="842"/>
        <w:ind w:left="245" w:right="41"/>
        <w:jc w:val="center"/>
        <w:rPr>
          <w:b/>
          <w:bCs/>
        </w:rPr>
      </w:pP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федеральной государственной информационной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 xml:space="preserve">системы</w:t>
      </w:r>
      <w:r/>
    </w:p>
    <w:p>
      <w:pPr>
        <w:pStyle w:val="842"/>
        <w:ind w:left="245" w:right="41"/>
        <w:jc w:val="center"/>
        <w:rPr>
          <w:b/>
          <w:bCs/>
        </w:rPr>
      </w:pPr>
      <w:r>
        <w:rPr>
          <w:b/>
          <w:bCs/>
        </w:rPr>
        <w:t xml:space="preserve"> «Единый портал государственных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муниципальных услуг (функций)»</w:t>
      </w:r>
      <w:r/>
    </w:p>
    <w:p>
      <w:pPr>
        <w:pStyle w:val="842"/>
        <w:ind w:right="41"/>
        <w:jc w:val="center"/>
      </w:pPr>
      <w:r/>
      <w:r/>
    </w:p>
    <w:p>
      <w:pPr>
        <w:pStyle w:val="842"/>
        <w:ind w:firstLine="709"/>
      </w:pPr>
      <w:r>
        <w:t xml:space="preserve">Направляем заявку на участие в отборе социально ориентированных некоммерческих организаций Респуб</w:t>
      </w:r>
      <w:r>
        <w:t xml:space="preserve">лики Дагестан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</w:t>
      </w:r>
      <w:r>
        <w:rPr>
          <w:spacing w:val="-5"/>
        </w:rPr>
        <w:t xml:space="preserve"> </w:t>
      </w:r>
      <w:r>
        <w:t xml:space="preserve">системы «Единый портал государственных</w:t>
      </w:r>
      <w:r>
        <w:rPr>
          <w:spacing w:val="-2"/>
        </w:rPr>
        <w:t xml:space="preserve"> </w:t>
      </w:r>
      <w:r>
        <w:t xml:space="preserve">и муниципальных услуг (функций)».</w:t>
      </w:r>
      <w:r/>
    </w:p>
    <w:p>
      <w:pPr>
        <w:pStyle w:val="842"/>
        <w:ind w:firstLine="709"/>
      </w:pPr>
      <w:r>
        <w:t xml:space="preserve">Прилагаемые</w:t>
      </w:r>
      <w:r>
        <w:rPr>
          <w:spacing w:val="-6"/>
        </w:rPr>
        <w:t xml:space="preserve"> </w:t>
      </w:r>
      <w:r>
        <w:rPr>
          <w:spacing w:val="-2"/>
        </w:rPr>
        <w:t xml:space="preserve">документы:</w:t>
      </w:r>
      <w:r/>
    </w:p>
    <w:p>
      <w:pPr>
        <w:pStyle w:val="842"/>
        <w:ind w:firstLine="709"/>
        <w:tabs>
          <w:tab w:val="left" w:pos="2072" w:leader="none"/>
          <w:tab w:val="left" w:pos="4408" w:leader="none"/>
          <w:tab w:val="left" w:pos="6085" w:leader="none"/>
          <w:tab w:val="left" w:pos="7493" w:leader="none"/>
          <w:tab w:val="left" w:pos="9065" w:leader="none"/>
        </w:tabs>
        <w:rPr>
          <w:sz w:val="24"/>
          <w:szCs w:val="24"/>
        </w:rPr>
      </w:pPr>
      <w:r>
        <w:rPr>
          <w:spacing w:val="-2"/>
        </w:rPr>
        <w:t xml:space="preserve">Копия</w:t>
      </w:r>
      <w:r>
        <w:t xml:space="preserve"> </w:t>
      </w:r>
      <w:r>
        <w:rPr>
          <w:spacing w:val="-2"/>
        </w:rPr>
        <w:t xml:space="preserve">учредительного</w:t>
      </w:r>
      <w:r>
        <w:t xml:space="preserve"> </w:t>
      </w:r>
      <w:r>
        <w:rPr>
          <w:spacing w:val="-2"/>
        </w:rPr>
        <w:t xml:space="preserve">документа</w:t>
      </w:r>
      <w:r>
        <w:t xml:space="preserve"> </w:t>
      </w:r>
      <w:r>
        <w:rPr>
          <w:spacing w:val="-2"/>
        </w:rPr>
        <w:t xml:space="preserve">(устава)</w:t>
      </w:r>
      <w:r>
        <w:t xml:space="preserve"> _____________________ (</w:t>
      </w:r>
      <w:r>
        <w:rPr>
          <w:sz w:val="24"/>
          <w:szCs w:val="24"/>
        </w:rPr>
        <w:t xml:space="preserve">указать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наименование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некоммерческой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 xml:space="preserve">организации);</w:t>
      </w:r>
      <w:r/>
    </w:p>
    <w:p>
      <w:pPr>
        <w:pStyle w:val="842"/>
        <w:ind w:firstLine="709"/>
      </w:pPr>
      <w:r>
        <w:t xml:space="preserve">документы (информация)</w:t>
      </w:r>
      <w:r>
        <w:rPr>
          <w:spacing w:val="24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деятельности заявителя (по</w:t>
      </w:r>
      <w:r>
        <w:rPr>
          <w:spacing w:val="-3"/>
        </w:rPr>
        <w:t xml:space="preserve"> </w:t>
      </w:r>
      <w:r>
        <w:t xml:space="preserve">направлениям деятельности, указанным в п. 1.4 Порядка отбора социально ориентированных некоммерческих</w:t>
      </w:r>
      <w:r>
        <w:rPr>
          <w:spacing w:val="-18"/>
        </w:rPr>
        <w:t xml:space="preserve"> </w:t>
      </w:r>
      <w:r>
        <w:t xml:space="preserve">организаций</w:t>
      </w:r>
      <w:r>
        <w:rPr>
          <w:spacing w:val="-7"/>
        </w:rPr>
        <w:t xml:space="preserve"> </w:t>
      </w:r>
      <w:r>
        <w:t xml:space="preserve">Республики</w:t>
      </w:r>
      <w:r>
        <w:rPr>
          <w:spacing w:val="-14"/>
        </w:rPr>
        <w:t xml:space="preserve"> </w:t>
      </w:r>
      <w:r>
        <w:t xml:space="preserve">Дагестан</w:t>
      </w:r>
      <w:r>
        <w:rPr>
          <w:spacing w:val="-13"/>
        </w:rPr>
        <w:t xml:space="preserve"> </w:t>
      </w:r>
      <w:r>
        <w:t xml:space="preserve">для</w:t>
      </w:r>
      <w:r>
        <w:rPr>
          <w:spacing w:val="-16"/>
        </w:rPr>
        <w:t xml:space="preserve"> </w:t>
      </w:r>
      <w:r>
        <w:t xml:space="preserve">оказания информационной поддержки в форме содействия в создании официальных сайтов в информационно-телекоммуникационной</w:t>
      </w:r>
      <w:r>
        <w:rPr>
          <w:spacing w:val="-8"/>
        </w:rPr>
        <w:t xml:space="preserve"> </w:t>
      </w:r>
      <w:r>
        <w:t xml:space="preserve">сети «Интернет» и (или) обеспечении их функционирования путем использования федеральной государственной информационной</w:t>
      </w:r>
      <w:r>
        <w:rPr>
          <w:spacing w:val="-18"/>
        </w:rPr>
        <w:t xml:space="preserve"> </w:t>
      </w:r>
      <w:r>
        <w:t xml:space="preserve">системы «Единый портал государственных</w:t>
      </w:r>
      <w:r>
        <w:rPr>
          <w:spacing w:val="-6"/>
        </w:rPr>
        <w:t xml:space="preserve"> </w:t>
      </w:r>
      <w:r>
        <w:t xml:space="preserve">и муниципальных</w:t>
      </w:r>
      <w:r>
        <w:rPr>
          <w:spacing w:val="40"/>
        </w:rPr>
        <w:t xml:space="preserve"> </w:t>
      </w:r>
      <w:r>
        <w:t xml:space="preserve">услуг (функций)»)</w:t>
      </w:r>
      <w:r>
        <w:rPr>
          <w:spacing w:val="40"/>
        </w:rPr>
        <w:t xml:space="preserve"> </w:t>
      </w:r>
      <w:r>
        <w:t xml:space="preserve">(информация</w:t>
      </w:r>
      <w:r>
        <w:rPr>
          <w:spacing w:val="40"/>
        </w:rPr>
        <w:t xml:space="preserve"> </w:t>
      </w:r>
      <w:r>
        <w:t xml:space="preserve">об основных</w:t>
      </w:r>
      <w:r>
        <w:rPr>
          <w:spacing w:val="40"/>
        </w:rPr>
        <w:t xml:space="preserve"> </w:t>
      </w:r>
      <w:r>
        <w:t xml:space="preserve">мероприятиях участника</w:t>
      </w:r>
      <w:r>
        <w:rPr>
          <w:spacing w:val="40"/>
        </w:rPr>
        <w:t xml:space="preserve"> </w:t>
      </w:r>
      <w:r>
        <w:t xml:space="preserve">отбора за последний год, материалы, содержащие и (или) подтверждающие информацию о деятельности некоммерческой организации, размещенную в средствах массовой </w:t>
      </w:r>
      <w:r>
        <w:t xml:space="preserve">информации (пресса, телевидение, радио, </w:t>
      </w:r>
      <w:r>
        <w:rPr>
          <w:spacing w:val="-4"/>
        </w:rPr>
        <w:t xml:space="preserve">Интернет)</w:t>
      </w:r>
      <w:r>
        <w:rPr>
          <w:spacing w:val="-8"/>
        </w:rPr>
        <w:t xml:space="preserve"> </w:t>
      </w:r>
      <w:r>
        <w:rPr>
          <w:spacing w:val="-4"/>
        </w:rPr>
        <w:t xml:space="preserve">за</w:t>
      </w:r>
      <w:r>
        <w:rPr>
          <w:spacing w:val="-14"/>
        </w:rPr>
        <w:t xml:space="preserve"> </w:t>
      </w:r>
      <w:r>
        <w:rPr>
          <w:spacing w:val="-4"/>
        </w:rPr>
        <w:t xml:space="preserve">прошедший</w:t>
      </w:r>
      <w:r>
        <w:rPr>
          <w:spacing w:val="1"/>
        </w:rPr>
        <w:t xml:space="preserve"> </w:t>
      </w:r>
      <w:r>
        <w:rPr>
          <w:spacing w:val="-4"/>
        </w:rPr>
        <w:t xml:space="preserve">год);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лица, подписавшего заявку (в случае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Едином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государственном реестре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юридических лиц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 лица,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 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доверенности действовать от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отбора);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выписка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из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единого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государственного</w:t>
      </w:r>
      <w:r>
        <w:rPr>
          <w:spacing w:val="-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реестра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юридических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лиц*;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налогового органа об исполнении налогоплательщиком (плательщиком сбора, налоговым агентом) обязанности по уплате налогов, сборов,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страховых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взносов,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пеней,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 xml:space="preserve">штрафов,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</w:t>
      </w:r>
      <w:r>
        <w:rPr>
          <w:spacing w:val="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от</w:t>
      </w:r>
      <w:r/>
    </w:p>
    <w:p>
      <w:pPr>
        <w:pStyle w:val="842"/>
        <w:ind w:firstLine="70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184298</wp:posOffset>
                </wp:positionV>
                <wp:extent cx="5755005" cy="1270"/>
                <wp:effectExtent l="0" t="0" r="0" b="0"/>
                <wp:wrapTopAndBottom/>
                <wp:docPr id="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fill="norm" stroke="1" extrusionOk="0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9264;o:allowoverlap:true;o:allowincell:true;mso-position-horizontal-relative:page;margin-left:92.4pt;mso-position-horizontal:absolute;mso-position-vertical-relative:text;margin-top:14.5pt;mso-position-vertical:absolute;width:453.1pt;height:0.1pt;mso-wrap-distance-left:0.0pt;mso-wrap-distance-top:0.0pt;mso-wrap-distance-right:0.0pt;mso-wrap-distance-bottom:0.0pt;visibility:visible;" path="m0,0l99993,0e" coordsize="100000,100000" filled="f" strokecolor="#000000" strokeweight="1.2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ind w:firstLine="709"/>
        <w:jc w:val="both"/>
        <w:rPr>
          <w:i/>
          <w:sz w:val="28"/>
          <w:szCs w:val="28"/>
        </w:rPr>
      </w:pPr>
      <w:r>
        <w:rPr>
          <w:i/>
          <w:spacing w:val="-7"/>
          <w:sz w:val="24"/>
          <w:szCs w:val="24"/>
        </w:rPr>
        <w:t xml:space="preserve">(указать </w:t>
      </w:r>
      <w:r>
        <w:rPr>
          <w:i/>
          <w:spacing w:val="-2"/>
          <w:sz w:val="24"/>
          <w:szCs w:val="24"/>
        </w:rPr>
        <w:t xml:space="preserve">дату)</w:t>
      </w:r>
      <w:r>
        <w:rPr>
          <w:i/>
          <w:spacing w:val="-2"/>
          <w:sz w:val="28"/>
          <w:szCs w:val="28"/>
        </w:rPr>
        <w:t xml:space="preserve"> *;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документы, представляемые по собственной инициативе некоммерческой организации</w:t>
      </w:r>
      <w:r/>
    </w:p>
    <w:p>
      <w:pPr>
        <w:ind w:firstLine="709"/>
        <w:jc w:val="both"/>
        <w:tabs>
          <w:tab w:val="left" w:pos="7086" w:leader="none"/>
        </w:tabs>
        <w:rPr>
          <w:i/>
          <w:sz w:val="24"/>
          <w:szCs w:val="24"/>
        </w:rPr>
      </w:pPr>
      <w:r>
        <w:rPr>
          <w:spacing w:val="-4"/>
          <w:sz w:val="28"/>
          <w:szCs w:val="28"/>
        </w:rPr>
        <w:t xml:space="preserve">Настоящим</w:t>
      </w:r>
      <w:r>
        <w:rPr>
          <w:spacing w:val="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подтверждаю,</w:t>
      </w:r>
      <w:r>
        <w:rPr>
          <w:spacing w:val="2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что</w:t>
      </w:r>
      <w:r>
        <w:rPr>
          <w:i/>
          <w:position w:val="1"/>
          <w:sz w:val="28"/>
          <w:szCs w:val="28"/>
          <w:u w:val="single"/>
        </w:rPr>
        <w:tab/>
      </w:r>
      <w:r>
        <w:rPr>
          <w:i/>
          <w:spacing w:val="-2"/>
          <w:position w:val="1"/>
          <w:sz w:val="24"/>
          <w:szCs w:val="24"/>
        </w:rPr>
        <w:t xml:space="preserve">(наименование</w:t>
      </w:r>
      <w:r/>
    </w:p>
    <w:p>
      <w:pPr>
        <w:ind w:firstLine="709"/>
        <w:jc w:val="both"/>
        <w:rPr>
          <w:i/>
          <w:sz w:val="24"/>
          <w:szCs w:val="24"/>
        </w:rPr>
      </w:pPr>
      <w:r>
        <w:rPr>
          <w:i/>
          <w:spacing w:val="-6"/>
          <w:sz w:val="24"/>
          <w:szCs w:val="24"/>
        </w:rPr>
        <w:t xml:space="preserve">участника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 xml:space="preserve">отбора):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осуществляет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соответствии с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учредительными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документами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виды деятельности: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обслуживание, социальная поддержка и защита граждан; </w:t>
      </w:r>
      <w:r>
        <w:rPr>
          <w:spacing w:val="-2"/>
          <w:sz w:val="28"/>
          <w:szCs w:val="28"/>
        </w:rPr>
        <w:t xml:space="preserve">подготовка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населения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преодолению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последствий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стихийных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бедствий,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экологических,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техногенных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иных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катастроф, предотвращению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несчастных </w:t>
      </w:r>
      <w:r>
        <w:rPr>
          <w:spacing w:val="-2"/>
          <w:sz w:val="28"/>
          <w:szCs w:val="28"/>
        </w:rPr>
        <w:t xml:space="preserve">случаев;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пострадавшим в результате стихийных бедствий, </w:t>
      </w:r>
      <w:r>
        <w:rPr>
          <w:spacing w:val="-2"/>
          <w:sz w:val="28"/>
          <w:szCs w:val="28"/>
        </w:rPr>
        <w:t xml:space="preserve">экологических,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техногенных или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иных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катастроф, социальных, национальных, религиозных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конфликтов,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беженцам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вынужденным переселенцам;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охрана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окружающей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среды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защита животных;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</w:t>
      </w:r>
      <w:r>
        <w:rPr>
          <w:spacing w:val="-2"/>
          <w:sz w:val="28"/>
          <w:szCs w:val="28"/>
        </w:rPr>
        <w:t xml:space="preserve">захоронений;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безвозмездной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льготной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основе гражданам и некоммерческим организациям и правовое просвещение </w:t>
      </w:r>
      <w:r>
        <w:rPr>
          <w:spacing w:val="-2"/>
          <w:sz w:val="28"/>
          <w:szCs w:val="28"/>
        </w:rPr>
        <w:t xml:space="preserve">населения,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деятельность по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защите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прав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свобод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человека 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гражданина;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социально опасных форм поведения граждан;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благотворительная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>
        <w:rPr>
          <w:spacing w:val="-2"/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поддержки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благотворительности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добровольчества (волонтерства);</w:t>
      </w:r>
      <w:r/>
    </w:p>
    <w:p>
      <w:pPr>
        <w:ind w:firstLine="709"/>
        <w:jc w:val="both"/>
        <w:tabs>
          <w:tab w:val="left" w:pos="1686" w:leader="none"/>
          <w:tab w:val="left" w:pos="2561" w:leader="none"/>
          <w:tab w:val="left" w:pos="2899" w:leader="none"/>
          <w:tab w:val="left" w:pos="4040" w:leader="none"/>
          <w:tab w:val="left" w:pos="5816" w:leader="none"/>
          <w:tab w:val="left" w:pos="5999" w:leader="none"/>
          <w:tab w:val="left" w:pos="6384" w:leader="none"/>
          <w:tab w:val="left" w:pos="7504" w:leader="none"/>
          <w:tab w:val="left" w:pos="7679" w:leader="none"/>
          <w:tab w:val="left" w:pos="8653" w:leader="none"/>
          <w:tab w:val="left" w:pos="8794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деятельность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образования </w:t>
      </w:r>
      <w:r>
        <w:rPr>
          <w:spacing w:val="-2"/>
          <w:sz w:val="28"/>
          <w:szCs w:val="28"/>
        </w:rPr>
        <w:t xml:space="preserve">просвещения,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науки,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культуры, </w:t>
      </w:r>
      <w:r>
        <w:rPr>
          <w:spacing w:val="-2"/>
          <w:sz w:val="28"/>
          <w:szCs w:val="28"/>
        </w:rPr>
        <w:t xml:space="preserve">искусства,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здравоохранения,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профилактики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охраны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здоровья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  <w:r/>
    </w:p>
    <w:p>
      <w:pPr>
        <w:pStyle w:val="842"/>
        <w:ind w:firstLine="709"/>
      </w:pPr>
      <w:r>
        <w:t xml:space="preserve">формирование в обществе нетерпимости к коррупционному поведению; </w:t>
      </w:r>
      <w:r/>
    </w:p>
    <w:p>
      <w:pPr>
        <w:pStyle w:val="842"/>
        <w:ind w:firstLine="709"/>
      </w:pPr>
      <w:r>
        <w:t xml:space="preserve">развитие</w:t>
      </w:r>
      <w:r>
        <w:rPr>
          <w:spacing w:val="41"/>
        </w:rPr>
        <w:t xml:space="preserve"> </w:t>
      </w:r>
      <w:r>
        <w:t xml:space="preserve">межнационального</w:t>
      </w:r>
      <w:r>
        <w:rPr>
          <w:spacing w:val="24"/>
        </w:rPr>
        <w:t xml:space="preserve"> </w:t>
      </w:r>
      <w:r>
        <w:t xml:space="preserve">и</w:t>
      </w:r>
      <w:r>
        <w:rPr>
          <w:spacing w:val="30"/>
        </w:rPr>
        <w:t xml:space="preserve"> </w:t>
      </w:r>
      <w:r>
        <w:t xml:space="preserve">межконфессионального</w:t>
      </w:r>
      <w:r>
        <w:rPr>
          <w:spacing w:val="79"/>
        </w:rPr>
        <w:t xml:space="preserve"> </w:t>
      </w:r>
      <w:r>
        <w:rPr>
          <w:spacing w:val="-2"/>
        </w:rPr>
        <w:t xml:space="preserve">сотрудничества, </w:t>
      </w:r>
      <w:r>
        <w:t xml:space="preserve">сохранение</w:t>
      </w:r>
      <w:r>
        <w:rPr>
          <w:spacing w:val="58"/>
        </w:rPr>
        <w:t xml:space="preserve"> </w:t>
      </w:r>
      <w:r>
        <w:t xml:space="preserve">и</w:t>
      </w:r>
      <w:r>
        <w:rPr>
          <w:spacing w:val="69"/>
        </w:rPr>
        <w:t xml:space="preserve"> </w:t>
      </w:r>
      <w:r>
        <w:t xml:space="preserve">защита</w:t>
      </w:r>
      <w:r>
        <w:rPr>
          <w:spacing w:val="77"/>
        </w:rPr>
        <w:t xml:space="preserve"> </w:t>
      </w:r>
      <w:r>
        <w:t xml:space="preserve">самобытности,</w:t>
      </w:r>
      <w:r>
        <w:rPr>
          <w:spacing w:val="63"/>
        </w:rPr>
        <w:t xml:space="preserve"> </w:t>
      </w:r>
      <w:r>
        <w:t xml:space="preserve">культуры,</w:t>
      </w:r>
      <w:r>
        <w:rPr>
          <w:spacing w:val="45"/>
        </w:rPr>
        <w:t xml:space="preserve"> </w:t>
      </w:r>
      <w:r>
        <w:t xml:space="preserve">языков</w:t>
      </w:r>
      <w:r>
        <w:rPr>
          <w:spacing w:val="76"/>
        </w:rPr>
        <w:t xml:space="preserve"> </w:t>
      </w:r>
      <w:r>
        <w:t xml:space="preserve">и</w:t>
      </w:r>
      <w:r>
        <w:rPr>
          <w:spacing w:val="67"/>
        </w:rPr>
        <w:t xml:space="preserve"> </w:t>
      </w:r>
      <w:r>
        <w:t xml:space="preserve">традиций</w:t>
      </w:r>
      <w:r>
        <w:rPr>
          <w:spacing w:val="78"/>
        </w:rPr>
        <w:t xml:space="preserve"> </w:t>
      </w:r>
      <w:r>
        <w:rPr>
          <w:spacing w:val="-2"/>
        </w:rPr>
        <w:t xml:space="preserve">народов Российской</w:t>
      </w:r>
      <w:r>
        <w:rPr>
          <w:spacing w:val="14"/>
        </w:rPr>
        <w:t xml:space="preserve"> </w:t>
      </w:r>
      <w:r>
        <w:rPr>
          <w:spacing w:val="-2"/>
        </w:rPr>
        <w:t xml:space="preserve">Федерации;</w:t>
      </w:r>
      <w:r/>
    </w:p>
    <w:p>
      <w:pPr>
        <w:pStyle w:val="842"/>
        <w:ind w:firstLine="709"/>
      </w:pPr>
      <w:r>
        <w:t xml:space="preserve">деятельность в сфере патриотического, в том числе военно- </w:t>
      </w:r>
      <w:r>
        <w:t xml:space="preserve">патриотического, воспитания граждан Российской</w:t>
      </w:r>
      <w:r>
        <w:rPr>
          <w:spacing w:val="40"/>
        </w:rPr>
        <w:t xml:space="preserve"> </w:t>
      </w:r>
      <w:r>
        <w:t xml:space="preserve">Федерации;</w:t>
      </w:r>
      <w:r/>
    </w:p>
    <w:p>
      <w:pPr>
        <w:pStyle w:val="842"/>
        <w:ind w:firstLine="709"/>
      </w:pPr>
      <w:r>
        <w:t xml:space="preserve">укрепление и развитие межнациональных, межэтнических и межконфессиональных отношений, профилактика экстремизма и ксенофобии;</w:t>
      </w:r>
      <w:r/>
    </w:p>
    <w:p>
      <w:pPr>
        <w:pStyle w:val="842"/>
        <w:ind w:firstLine="709"/>
      </w:pPr>
      <w:r>
        <w:t xml:space="preserve">содействие развитию краеведческой и экологической деятельности, внутреннего туризма на территории Республики Дагестан;</w:t>
      </w:r>
      <w:r/>
    </w:p>
    <w:p>
      <w:pPr>
        <w:pStyle w:val="842"/>
        <w:ind w:firstLine="709"/>
      </w:pPr>
      <w:r>
        <w:t xml:space="preserve">развитие институтов гражданского общества и общественного </w:t>
      </w:r>
      <w:r>
        <w:rPr>
          <w:spacing w:val="-2"/>
        </w:rPr>
        <w:t xml:space="preserve">самоуправления;</w:t>
      </w:r>
      <w:r/>
    </w:p>
    <w:p>
      <w:pPr>
        <w:pStyle w:val="842"/>
        <w:ind w:firstLine="709"/>
      </w:pPr>
      <w:r>
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Отечества;</w:t>
      </w:r>
      <w:r/>
    </w:p>
    <w:p>
      <w:pPr>
        <w:pStyle w:val="842"/>
        <w:ind w:firstLine="709"/>
      </w:pPr>
      <w:r>
        <w:t xml:space="preserve">участие в</w:t>
      </w:r>
      <w:r>
        <w:rPr>
          <w:spacing w:val="-4"/>
        </w:rPr>
        <w:t xml:space="preserve"> </w:t>
      </w:r>
      <w:r>
        <w:t xml:space="preserve">профилактике и</w:t>
      </w:r>
      <w:r>
        <w:rPr>
          <w:spacing w:val="-4"/>
        </w:rPr>
        <w:t xml:space="preserve"> </w:t>
      </w:r>
      <w:r>
        <w:t xml:space="preserve">(или) тушении пожаров и</w:t>
      </w:r>
      <w:r>
        <w:rPr>
          <w:spacing w:val="-3"/>
        </w:rPr>
        <w:t xml:space="preserve"> </w:t>
      </w:r>
      <w:r>
        <w:t xml:space="preserve">проведении аварийно- спасательных</w:t>
      </w:r>
      <w:r>
        <w:rPr>
          <w:spacing w:val="40"/>
        </w:rPr>
        <w:t xml:space="preserve"> </w:t>
      </w:r>
      <w:r>
        <w:t xml:space="preserve">работ;</w:t>
      </w:r>
      <w:r/>
    </w:p>
    <w:p>
      <w:pPr>
        <w:pStyle w:val="842"/>
        <w:ind w:firstLine="709"/>
      </w:pPr>
      <w:r>
        <w:t xml:space="preserve">социальная</w:t>
      </w:r>
      <w:r>
        <w:rPr>
          <w:spacing w:val="6"/>
        </w:rPr>
        <w:t xml:space="preserve"> </w:t>
      </w:r>
      <w:r>
        <w:t xml:space="preserve">и</w:t>
      </w:r>
      <w:r>
        <w:rPr>
          <w:spacing w:val="-11"/>
        </w:rPr>
        <w:t xml:space="preserve"> </w:t>
      </w:r>
      <w:r>
        <w:t xml:space="preserve">культурная</w:t>
      </w:r>
      <w:r>
        <w:rPr>
          <w:spacing w:val="7"/>
        </w:rPr>
        <w:t xml:space="preserve"> </w:t>
      </w:r>
      <w:r>
        <w:t xml:space="preserve">адаптация</w:t>
      </w:r>
      <w:r>
        <w:rPr>
          <w:spacing w:val="9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интеграция</w:t>
      </w:r>
      <w:r>
        <w:rPr>
          <w:spacing w:val="6"/>
        </w:rPr>
        <w:t xml:space="preserve"> </w:t>
      </w:r>
      <w:r>
        <w:rPr>
          <w:spacing w:val="-2"/>
        </w:rPr>
        <w:t xml:space="preserve">мигрантов;</w:t>
      </w:r>
      <w:r/>
    </w:p>
    <w:p>
      <w:pPr>
        <w:pStyle w:val="842"/>
        <w:ind w:firstLine="709"/>
      </w:pPr>
      <w:r>
        <w:t xml:space="preserve">профилактика незаконного потребления наркотических средств и психотропных веществ, наркомании; осуществление м</w:t>
      </w:r>
      <w:r>
        <w:rPr>
          <w:spacing w:val="-3"/>
        </w:rPr>
        <w:t xml:space="preserve">е</w:t>
      </w:r>
      <w:r>
        <w:t xml:space="preserve">роприятий по реабилитации, ресоциализации, социальной и трудовой реинтеграции лиц, потребляющих наркотические средства или психотропные вещества, оказание финансовой</w:t>
      </w:r>
      <w:r>
        <w:rPr>
          <w:spacing w:val="40"/>
        </w:rPr>
        <w:t xml:space="preserve"> </w:t>
      </w:r>
      <w:r>
        <w:t xml:space="preserve">помощи в осуществлении</w:t>
      </w:r>
      <w:r>
        <w:rPr>
          <w:spacing w:val="40"/>
        </w:rPr>
        <w:t xml:space="preserve"> </w:t>
      </w:r>
      <w:r>
        <w:t xml:space="preserve">таких мероприятий;</w:t>
      </w:r>
      <w:r/>
    </w:p>
    <w:p>
      <w:pPr>
        <w:pStyle w:val="842"/>
        <w:ind w:firstLine="709"/>
      </w:pPr>
      <w:r>
        <w:t xml:space="preserve">содействие повышению мобильности трудовых ресурсов и обеспечению занятости, и трудоустройству населения;</w:t>
      </w:r>
      <w:r/>
    </w:p>
    <w:p>
      <w:pPr>
        <w:pStyle w:val="842"/>
        <w:ind w:firstLine="709"/>
      </w:pPr>
      <w:r>
        <w:t xml:space="preserve">увековечение памяти</w:t>
      </w:r>
      <w:r>
        <w:rPr>
          <w:spacing w:val="-15"/>
        </w:rPr>
        <w:t xml:space="preserve"> </w:t>
      </w:r>
      <w:r>
        <w:t xml:space="preserve">жертв</w:t>
      </w:r>
      <w:r>
        <w:rPr>
          <w:spacing w:val="-16"/>
        </w:rPr>
        <w:t xml:space="preserve"> </w:t>
      </w:r>
      <w:r>
        <w:t xml:space="preserve">политических репрессий; </w:t>
      </w:r>
      <w:r/>
    </w:p>
    <w:p>
      <w:pPr>
        <w:pStyle w:val="842"/>
        <w:ind w:firstLine="709"/>
      </w:pPr>
      <w:r>
        <w:t xml:space="preserve">защита семьи, детства, материнства</w:t>
      </w:r>
      <w:r>
        <w:rPr>
          <w:spacing w:val="40"/>
        </w:rPr>
        <w:t xml:space="preserve"> </w:t>
      </w:r>
      <w:r>
        <w:t xml:space="preserve">и отцовства;</w:t>
      </w:r>
      <w:r/>
    </w:p>
    <w:p>
      <w:pPr>
        <w:pStyle w:val="842"/>
        <w:ind w:firstLine="709"/>
      </w:pPr>
      <w:r>
        <w:t xml:space="preserve">сохранение и пропаганда традиционных семейных ценностей, укрепление семейных отношений, развитие форм</w:t>
      </w:r>
      <w:r>
        <w:rPr>
          <w:spacing w:val="-1"/>
        </w:rPr>
        <w:t xml:space="preserve"> </w:t>
      </w:r>
      <w:r>
        <w:t xml:space="preserve">работы по повышению статуса института </w:t>
      </w:r>
      <w:r>
        <w:rPr>
          <w:spacing w:val="-2"/>
        </w:rPr>
        <w:t xml:space="preserve">семьи;</w:t>
      </w:r>
      <w:r/>
    </w:p>
    <w:p>
      <w:pPr>
        <w:pStyle w:val="842"/>
        <w:ind w:firstLine="709"/>
      </w:pPr>
      <w:r>
        <w:t xml:space="preserve">развитие детского и молодежного общественного движения, поддержка детских, молодежных общественных</w:t>
      </w:r>
      <w:r>
        <w:rPr>
          <w:spacing w:val="40"/>
        </w:rPr>
        <w:t xml:space="preserve"> </w:t>
      </w:r>
      <w:r>
        <w:t xml:space="preserve">объединений;</w:t>
      </w:r>
      <w:r/>
    </w:p>
    <w:p>
      <w:pPr>
        <w:jc w:val="both"/>
        <w:rPr>
          <w:sz w:val="28"/>
          <w:szCs w:val="28"/>
        </w:rPr>
      </w:pPr>
      <w:r>
        <w:rPr>
          <w:i/>
          <w:spacing w:val="-6"/>
          <w:sz w:val="24"/>
          <w:szCs w:val="24"/>
        </w:rPr>
        <w:t xml:space="preserve">(ненужное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 xml:space="preserve">исключить</w:t>
      </w:r>
      <w:r>
        <w:rPr>
          <w:i/>
          <w:spacing w:val="-2"/>
          <w:sz w:val="28"/>
          <w:szCs w:val="28"/>
        </w:rPr>
        <w:t xml:space="preserve">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имеет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просроченной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задолженности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уплате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налогов,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сборов, страховых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взносов,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пеней,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штрафов,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процентов,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подлежащих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уплате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 налогах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сборах;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находится в процессе реорганизации, ликвидации,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него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введена процедура банкротства, его деятельность не приостановлена в порядке, предусмотренном законодательством Российской Федерации;</w:t>
      </w:r>
      <w:r/>
    </w:p>
    <w:p>
      <w:pPr>
        <w:pStyle w:val="842"/>
        <w:ind w:firstLine="709"/>
      </w:pPr>
      <w:r>
        <w:t xml:space="preserve">-не является российским юридическим лицом, учредителями</w:t>
      </w:r>
      <w:r>
        <w:rPr>
          <w:spacing w:val="80"/>
        </w:rPr>
        <w:t xml:space="preserve"> </w:t>
      </w:r>
      <w:r>
        <w:t xml:space="preserve">(участниками, членами) которого являются иностранные граждане и (или) организации либо лица без гражданства;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является получателем средств из федерального бюджета, бюджета субъекта Российской Федерации и местного бюджета на цели обеспечения доступа пользователей к информации, размещаемой на официальном сайте социально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ориентированной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«Интернет»;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включен в перечень организаций и физических лиц, в отношении которых имеются сведения об их причастности к экстремистской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или терроризму, либо в составляемые в рамках реализации полномочий, предусмотренных главой VII Устава ООН, Советом Безопасности ООН или органами; специально созданными решениями Совета Безопасности ООН, </w:t>
      </w:r>
      <w:r>
        <w:rPr>
          <w:sz w:val="28"/>
          <w:szCs w:val="28"/>
        </w:rPr>
        <w:t xml:space="preserve">перечни организаций и физических лиц, связанных с террористическими организациями и террористами или с распространением оружия массового </w:t>
      </w:r>
      <w:r>
        <w:rPr>
          <w:spacing w:val="-2"/>
          <w:sz w:val="28"/>
          <w:szCs w:val="28"/>
        </w:rPr>
        <w:t xml:space="preserve">уничтожения;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иностранных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агентов;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1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отношении участника отбора отсутствуют факты привлечения к административной ответственности по административным правонарушениям, предусмотренным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13.15, 20.2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20.3.3 Кодекса Российской Федерации об административных правонарушениях;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изменении сведений (полное и сокращенное наименование социально ориентированной некоммерческой организации; основной государственный регистрационный номер (О</w:t>
      </w:r>
      <w:r>
        <w:rPr>
          <w:sz w:val="28"/>
          <w:szCs w:val="28"/>
        </w:rPr>
        <w:t xml:space="preserve">ГРН); 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социально ориентированной некоммерческой организации (номер телефона и адрес электронной почты);</w:t>
      </w:r>
      <w:r/>
    </w:p>
    <w:p>
      <w:pPr>
        <w:pStyle w:val="843"/>
        <w:numPr>
          <w:ilvl w:val="0"/>
          <w:numId w:val="1"/>
        </w:numPr>
        <w:ind w:left="0" w:firstLine="709"/>
        <w:spacing w:before="0"/>
        <w:tabs>
          <w:tab w:val="left" w:pos="9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изменении любого из обстоятельств, указанных в пункте 5 Правил </w:t>
      </w:r>
      <w:r>
        <w:rPr>
          <w:bCs/>
          <w:sz w:val="28"/>
          <w:szCs w:val="28"/>
        </w:rPr>
        <w:t xml:space="preserve">осуществления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поддержки социально ориентированным некоммерческим </w:t>
      </w:r>
      <w:r>
        <w:rPr>
          <w:sz w:val="28"/>
          <w:szCs w:val="28"/>
        </w:rPr>
        <w:t xml:space="preserve">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муниципальных услуг (функций)», утвержденных постановлением Правительства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29 ноября 2023 г.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2022,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pacing w:val="80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5 </w:t>
      </w:r>
      <w:r>
        <w:rPr>
          <w:spacing w:val="-4"/>
          <w:sz w:val="28"/>
          <w:szCs w:val="28"/>
        </w:rPr>
        <w:t xml:space="preserve">календарных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дней с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даты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такого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изменения.</w:t>
      </w:r>
      <w:r/>
    </w:p>
    <w:p>
      <w:pPr>
        <w:ind w:firstLine="709"/>
        <w:jc w:val="both"/>
        <w:tabs>
          <w:tab w:val="left" w:pos="2730" w:leader="none"/>
          <w:tab w:val="left" w:pos="3743" w:leader="none"/>
          <w:tab w:val="left" w:pos="5808" w:leader="none"/>
          <w:tab w:val="left" w:pos="5859" w:leader="none"/>
          <w:tab w:val="left" w:pos="6606" w:leader="none"/>
          <w:tab w:val="left" w:pos="8216" w:leader="none"/>
          <w:tab w:val="left" w:pos="83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Согласен на публикацию (размещение) </w:t>
      </w:r>
      <w:r>
        <w:rPr>
          <w:spacing w:val="-2"/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информации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участнике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подаваемой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заявке,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участнике отбора,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отбором.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Достоверность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представленной</w:t>
      </w:r>
      <w:r>
        <w:rPr>
          <w:spacing w:val="-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подтверждаю.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</w:t>
      </w:r>
      <w:r>
        <w:rPr>
          <w:sz w:val="28"/>
          <w:szCs w:val="28"/>
        </w:rPr>
        <w:t xml:space="preserve"> предоставления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«Единый портал государственных и муниципальных услуг (функций)» ознакомлен и согласен.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3008" w:right="41" w:hanging="2259"/>
        <w:spacing w:line="237" w:lineRule="auto"/>
        <w:tabs>
          <w:tab w:val="left" w:pos="2938" w:leader="none"/>
          <w:tab w:val="left" w:pos="4661" w:leader="none"/>
          <w:tab w:val="left" w:pos="4740" w:leader="none"/>
          <w:tab w:val="left" w:pos="5151" w:leader="none"/>
          <w:tab w:val="left" w:pos="8578" w:leader="none"/>
        </w:tabs>
        <w:rPr>
          <w:sz w:val="24"/>
          <w:szCs w:val="24"/>
        </w:rPr>
      </w:pPr>
      <w:r>
        <w:rPr>
          <w:spacing w:val="-2"/>
          <w:sz w:val="29"/>
        </w:rPr>
        <w:t xml:space="preserve">Руководитель</w:t>
      </w:r>
      <w:r>
        <w:rPr>
          <w:sz w:val="29"/>
        </w:rPr>
        <w:tab/>
      </w:r>
      <w:r>
        <w:rPr>
          <w:sz w:val="29"/>
          <w:u w:val="single"/>
        </w:rPr>
        <w:tab/>
      </w:r>
      <w:r>
        <w:rPr>
          <w:sz w:val="29"/>
          <w:u w:val="single"/>
        </w:rPr>
        <w:tab/>
      </w:r>
      <w:r>
        <w:rPr>
          <w:sz w:val="29"/>
        </w:rPr>
        <w:tab/>
      </w:r>
      <w:r>
        <w:rPr>
          <w:sz w:val="29"/>
        </w:rPr>
        <w:tab/>
        <w:t xml:space="preserve"> </w:t>
      </w:r>
      <w:r>
        <w:rPr>
          <w:sz w:val="29"/>
          <w:u w:val="single"/>
        </w:rPr>
        <w:tab/>
      </w:r>
      <w:r>
        <w:rPr>
          <w:sz w:val="29"/>
        </w:rPr>
        <w:tab/>
      </w:r>
      <w:r>
        <w:rPr>
          <w:sz w:val="29"/>
        </w:rPr>
        <w:tab/>
        <w:t xml:space="preserve">      </w:t>
      </w:r>
      <w:r>
        <w:rPr>
          <w:sz w:val="29"/>
        </w:rPr>
        <w:t xml:space="preserve">   </w:t>
      </w:r>
      <w:r>
        <w:rPr>
          <w:spacing w:val="-2"/>
          <w:sz w:val="24"/>
          <w:szCs w:val="24"/>
        </w:rPr>
        <w:t xml:space="preserve">(</w:t>
      </w:r>
      <w:r>
        <w:rPr>
          <w:spacing w:val="-2"/>
          <w:sz w:val="24"/>
          <w:szCs w:val="24"/>
        </w:rPr>
        <w:t xml:space="preserve">подпись)</w:t>
      </w:r>
      <w:r>
        <w:rPr>
          <w:sz w:val="24"/>
          <w:szCs w:val="24"/>
        </w:rPr>
        <w:t xml:space="preserve">                        (расшифровка подписи)</w:t>
      </w:r>
      <w:r/>
    </w:p>
    <w:p>
      <w:pPr>
        <w:ind w:left="1009" w:right="41"/>
        <w:tabs>
          <w:tab w:val="left" w:pos="1278" w:leader="none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.</w:t>
      </w:r>
      <w:r>
        <w:rPr>
          <w:sz w:val="24"/>
          <w:szCs w:val="24"/>
        </w:rPr>
        <w:tab/>
      </w:r>
      <w:r/>
    </w:p>
    <w:p>
      <w:pPr>
        <w:ind w:left="1009" w:right="41"/>
        <w:tabs>
          <w:tab w:val="left" w:pos="127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              М.П. (при наличии)</w:t>
      </w:r>
      <w:r/>
    </w:p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8"/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jc w:val="center"/>
        <w:spacing w:after="0" w:line="240" w:lineRule="auto"/>
        <w:rPr>
          <w:rStyle w:val="852"/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jc w:val="center"/>
        <w:spacing w:after="0" w:line="240" w:lineRule="auto"/>
        <w:rPr>
          <w:rStyle w:val="852"/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jc w:val="center"/>
        <w:spacing w:after="0" w:line="240" w:lineRule="auto"/>
        <w:rPr>
          <w:rStyle w:val="852"/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jc w:val="center"/>
        <w:spacing w:after="0" w:line="240" w:lineRule="auto"/>
        <w:rPr>
          <w:rStyle w:val="852"/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ПОЯСНИТЕЛЬНАЯ ЗАПИСКА </w:t>
      </w:r>
      <w:r>
        <w:rPr>
          <w:rStyle w:val="852"/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852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к </w:t>
      </w:r>
      <w:bookmarkStart w:id="0" w:name="undefine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утверждении Порядка отбора социально ориентированных некоммерческих организаций Республики Дагестан для оказания информационной поддержк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форме содействия в создании официальных сайтов в информационно – телекоммуникационной сети «Интернет» и (или) обеспечении их функционировани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путем использовани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bookmarkEnd w:id="0"/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утверждении Порядка отбора социально ориентированных некоммерческих организаций Республики Дагестан для оказания информационной поддержк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форме содействия в создании официальных сайтов в информационно – телекоммуникационной сети «Интернет» и (или) обеспечении их функционировани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путем использовани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2022 «Об утверждении Правил осуществления информационной поддержки социально ориентированным некоммерческим организациям в форме содействия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0"/>
        <w:jc w:val="both"/>
        <w:tabs>
          <w:tab w:val="left" w:pos="851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Настоящий Порядок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определяет цели, условия и порядок проведения отбора социально ориентированных некоммерческих организаций Республики Дагестан для оказания информационной поддержки в форме содействия в создании официальных сайтов в информационно— телекоммуникационной сети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(далее — Порядок, информационная поддержка, отбор, участник отбора).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0"/>
        <w:jc w:val="both"/>
        <w:tabs>
          <w:tab w:val="left" w:pos="851" w:leader="none"/>
        </w:tabs>
        <w:rPr>
          <w:rFonts w:ascii="Times New Roman" w:hAnsi="Times New Roman" w:cs="Times New Roman"/>
          <w:sz w:val="28"/>
        </w:rPr>
      </w:pP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Участниками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отбора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являются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некоммерческий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организации,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зарегистрированные в Республике Дагестан, включенные в реестр социально ориентированных некоммерческих организаций в соответствии с постановлением Правительства Российской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Ф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едерации от 30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июля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2021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г.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№ 1290 «О реестре социально ориентированных некоммерческих организаций»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Style w:val="852"/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Style w:val="85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Принятие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проекта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постановления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преследует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Порядок отбора социально ориентированных некоммерческих организаций Республики Дагестан для оказания информационной п</w:t>
      </w:r>
      <w:r>
        <w:rPr>
          <w:rFonts w:ascii="Times New Roman" w:hAnsi="Times New Roman" w:cs="Times New Roman"/>
          <w:sz w:val="28"/>
          <w:szCs w:val="28"/>
        </w:rPr>
        <w:t xml:space="preserve">оддержки в форме содействия в создании официальных сайтов в информационно- 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after="0" w:line="240" w:lineRule="auto"/>
        <w:rPr>
          <w:rStyle w:val="852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5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Принятие проекта </w:t>
      </w:r>
      <w:r>
        <w:rPr>
          <w:rStyle w:val="85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постановления</w:t>
      </w:r>
      <w:r>
        <w:rPr>
          <w:rStyle w:val="85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не потребует дополнительных расходов из республиканского бюджета Республики Дагестан</w:t>
      </w:r>
      <w:r>
        <w:rPr>
          <w:rStyle w:val="85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 повлечет </w:t>
      </w:r>
      <w:r>
        <w:rPr>
          <w:rStyle w:val="852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признания утратившими силу, приостановления, изменения, дополнения или принятия других нормативных правовых актов Республики Дагестан.</w:t>
      </w:r>
      <w:r>
        <w:rPr>
          <w:rStyle w:val="852"/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8"/>
            </w:pPr>
            <w:r>
              <w:rPr>
                <w:sz w:val="28"/>
                <w:szCs w:val="28"/>
              </w:rPr>
              <w:t xml:space="preserve">[SIGNERSTAMP1]</w:t>
            </w:r>
            <w:r/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/>
            <w:r/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Style w:val="852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52"/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 повлечет дополнительных расходов за счет средств республиканского бюджета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нормативных правовых актов Республики Дагестан, подлежащих признанию утратившими си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лу, приостановлению, изменению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или принятию в связи с принятием проекта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709" w:leader="none"/>
          <w:tab w:val="left" w:pos="6237" w:leader="none"/>
          <w:tab w:val="left" w:pos="6804" w:leader="none"/>
          <w:tab w:val="left" w:pos="71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признания утратившими силу, приостановления или принятия нормативных правовых актов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</w:t>
      </w:r>
      <w:r>
        <w:rPr>
          <w:rFonts w:ascii="Times New Roman" w:hAnsi="Times New Roman" w:cs="Times New Roman"/>
          <w:sz w:val="28"/>
          <w:szCs w:val="28"/>
        </w:rPr>
        <w:t xml:space="preserve"> и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Дагестан.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r>
      <w:r>
        <w:rPr>
          <w:rStyle w:val="852"/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8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tabs>
          <w:tab w:val="left" w:pos="709" w:leader="none"/>
          <w:tab w:val="left" w:pos="6237" w:leader="none"/>
          <w:tab w:val="left" w:pos="6804" w:leader="none"/>
          <w:tab w:val="left" w:pos="71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 мониторинг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состояния федеральной и региональной нормативной правовой базы по вопросам, регулируемым проектом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результате проведенного мониторинга по вопросам, регулируемым проектом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установлено, что аналог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ичные нормативные правовые акты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приняты в ряде субъектов Российской Федерации, в частности,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Тюменской </w:t>
      </w:r>
      <w:r>
        <w:rPr>
          <w:rFonts w:ascii="Times New Roman" w:hAnsi="Times New Roman" w:cs="Times New Roman"/>
          <w:sz w:val="28"/>
          <w:szCs w:val="28"/>
        </w:rPr>
        <w:t xml:space="preserve">област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r>
      <w:r/>
    </w:p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48"/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8"/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1009" w:right="41"/>
        <w:tabs>
          <w:tab w:val="left" w:pos="1278" w:leader="none"/>
        </w:tabs>
        <w:rPr>
          <w:b/>
          <w:bCs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sectPr>
      <w:footnotePr/>
      <w:endnotePr/>
      <w:type w:val="nextPage"/>
      <w:pgSz w:w="11850" w:h="16880" w:orient="portrait"/>
      <w:pgMar w:top="495" w:right="793" w:bottom="1135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98" w:hanging="5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" w:hanging="717"/>
      </w:pPr>
      <w:rPr>
        <w:rFonts w:hint="default"/>
        <w:b w:val="0"/>
        <w:bCs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58" w:hanging="7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16" w:hanging="7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4" w:hanging="7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32" w:hanging="7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91" w:hanging="7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49" w:hanging="7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3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16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08" w:hanging="509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."/>
      <w:lvlJc w:val="left"/>
      <w:pPr>
        <w:ind w:left="208" w:hanging="5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7" w:hanging="50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5" w:hanging="50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4" w:hanging="50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92" w:hanging="50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91" w:hanging="50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89" w:hanging="50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88" w:hanging="50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98" w:hanging="5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" w:hanging="717"/>
      </w:pPr>
      <w:rPr>
        <w:rFonts w:hint="default"/>
        <w:b w:val="0"/>
        <w:bCs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58" w:hanging="7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16" w:hanging="7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4" w:hanging="7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32" w:hanging="7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91" w:hanging="7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49" w:hanging="7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3"/>
    <w:link w:val="686"/>
    <w:uiPriority w:val="10"/>
    <w:rPr>
      <w:sz w:val="48"/>
      <w:szCs w:val="48"/>
    </w:rPr>
  </w:style>
  <w:style w:type="character" w:styleId="658">
    <w:name w:val="Subtitle Char"/>
    <w:basedOn w:val="673"/>
    <w:link w:val="688"/>
    <w:uiPriority w:val="11"/>
    <w:rPr>
      <w:sz w:val="24"/>
      <w:szCs w:val="24"/>
    </w:rPr>
  </w:style>
  <w:style w:type="character" w:styleId="659">
    <w:name w:val="Quote Char"/>
    <w:link w:val="690"/>
    <w:uiPriority w:val="29"/>
    <w:rPr>
      <w:i/>
    </w:rPr>
  </w:style>
  <w:style w:type="character" w:styleId="660">
    <w:name w:val="Intense Quote Char"/>
    <w:link w:val="692"/>
    <w:uiPriority w:val="30"/>
    <w:rPr>
      <w:i/>
    </w:rPr>
  </w:style>
  <w:style w:type="character" w:styleId="661">
    <w:name w:val="Footnote Text Char"/>
    <w:link w:val="824"/>
    <w:uiPriority w:val="99"/>
    <w:rPr>
      <w:sz w:val="18"/>
    </w:rPr>
  </w:style>
  <w:style w:type="character" w:styleId="662">
    <w:name w:val="Endnote Text Char"/>
    <w:link w:val="827"/>
    <w:uiPriority w:val="99"/>
    <w:rPr>
      <w:sz w:val="20"/>
    </w:rPr>
  </w:style>
  <w:style w:type="paragraph" w:styleId="663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basedOn w:val="673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</w:style>
  <w:style w:type="paragraph" w:styleId="686">
    <w:name w:val="Title"/>
    <w:basedOn w:val="663"/>
    <w:next w:val="66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Заголовок Знак"/>
    <w:basedOn w:val="673"/>
    <w:link w:val="686"/>
    <w:uiPriority w:val="10"/>
    <w:rPr>
      <w:sz w:val="48"/>
      <w:szCs w:val="48"/>
    </w:rPr>
  </w:style>
  <w:style w:type="paragraph" w:styleId="688">
    <w:name w:val="Subtitle"/>
    <w:basedOn w:val="663"/>
    <w:next w:val="66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73"/>
    <w:link w:val="688"/>
    <w:uiPriority w:val="11"/>
    <w:rPr>
      <w:sz w:val="24"/>
      <w:szCs w:val="24"/>
    </w:rPr>
  </w:style>
  <w:style w:type="paragraph" w:styleId="690">
    <w:name w:val="Quote"/>
    <w:basedOn w:val="663"/>
    <w:next w:val="663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63"/>
    <w:next w:val="663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character" w:styleId="694" w:customStyle="1">
    <w:name w:val="Header Char"/>
    <w:basedOn w:val="673"/>
    <w:uiPriority w:val="99"/>
  </w:style>
  <w:style w:type="character" w:styleId="695" w:customStyle="1">
    <w:name w:val="Footer Char"/>
    <w:basedOn w:val="673"/>
    <w:uiPriority w:val="99"/>
  </w:style>
  <w:style w:type="paragraph" w:styleId="69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uiPriority w:val="99"/>
  </w:style>
  <w:style w:type="table" w:styleId="698">
    <w:name w:val="Table Grid"/>
    <w:basedOn w:val="67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9" w:customStyle="1">
    <w:name w:val="Table Grid Light"/>
    <w:basedOn w:val="6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0">
    <w:name w:val="Plain Table 1"/>
    <w:basedOn w:val="6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67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6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6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6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67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6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67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7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7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7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7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7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7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>
    <w:name w:val="Grid Table 5 Dark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basedOn w:val="67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7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7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7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7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>
    <w:name w:val="Grid Table 7 Colorful"/>
    <w:basedOn w:val="67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1"/>
    <w:basedOn w:val="67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Grid Table 7 Colorful - Accent 2"/>
    <w:basedOn w:val="67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0" w:customStyle="1">
    <w:name w:val="Grid Table 7 Colorful - Accent 3"/>
    <w:basedOn w:val="67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1" w:customStyle="1">
    <w:name w:val="Grid Table 7 Colorful - Accent 4"/>
    <w:basedOn w:val="67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2" w:customStyle="1">
    <w:name w:val="Grid Table 7 Colorful - Accent 5"/>
    <w:basedOn w:val="67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3" w:customStyle="1">
    <w:name w:val="Grid Table 7 Colorful - Accent 6"/>
    <w:basedOn w:val="67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4">
    <w:name w:val="List Table 1 Light"/>
    <w:basedOn w:val="67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7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7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7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7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7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7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67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7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7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7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7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7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7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6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7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7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7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7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6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7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7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7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7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7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7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67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7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7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7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7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7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7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basedOn w:val="67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7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7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7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7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7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7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>
    <w:name w:val="List Table 7 Colorful"/>
    <w:basedOn w:val="67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1"/>
    <w:basedOn w:val="67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st Table 7 Colorful - Accent 2"/>
    <w:basedOn w:val="67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List Table 7 Colorful - Accent 3"/>
    <w:basedOn w:val="67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List Table 7 Colorful - Accent 4"/>
    <w:basedOn w:val="67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List Table 7 Colorful - Accent 5"/>
    <w:basedOn w:val="67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st Table 7 Colorful - Accent 6"/>
    <w:basedOn w:val="67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Lined - Accent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7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7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4">
    <w:name w:val="footnote text"/>
    <w:basedOn w:val="663"/>
    <w:link w:val="825"/>
    <w:uiPriority w:val="99"/>
    <w:semiHidden/>
    <w:unhideWhenUsed/>
    <w:pPr>
      <w:spacing w:after="40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basedOn w:val="673"/>
    <w:uiPriority w:val="99"/>
    <w:unhideWhenUsed/>
    <w:rPr>
      <w:vertAlign w:val="superscript"/>
    </w:rPr>
  </w:style>
  <w:style w:type="paragraph" w:styleId="827">
    <w:name w:val="endnote text"/>
    <w:basedOn w:val="663"/>
    <w:link w:val="828"/>
    <w:uiPriority w:val="99"/>
    <w:semiHidden/>
    <w:unhideWhenUsed/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73"/>
    <w:uiPriority w:val="99"/>
    <w:semiHidden/>
    <w:unhideWhenUsed/>
    <w:rPr>
      <w:vertAlign w:val="superscript"/>
    </w:rPr>
  </w:style>
  <w:style w:type="paragraph" w:styleId="830">
    <w:name w:val="toc 1"/>
    <w:basedOn w:val="663"/>
    <w:next w:val="663"/>
    <w:uiPriority w:val="39"/>
    <w:unhideWhenUsed/>
    <w:pPr>
      <w:spacing w:after="57"/>
    </w:pPr>
  </w:style>
  <w:style w:type="paragraph" w:styleId="831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2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3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4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5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6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7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38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63"/>
    <w:next w:val="663"/>
    <w:uiPriority w:val="99"/>
    <w:unhideWhenUsed/>
  </w:style>
  <w:style w:type="table" w:styleId="84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ody Text"/>
    <w:basedOn w:val="663"/>
    <w:link w:val="845"/>
    <w:uiPriority w:val="1"/>
    <w:qFormat/>
    <w:pPr>
      <w:jc w:val="both"/>
    </w:pPr>
    <w:rPr>
      <w:sz w:val="28"/>
      <w:szCs w:val="28"/>
    </w:rPr>
  </w:style>
  <w:style w:type="paragraph" w:styleId="843">
    <w:name w:val="List Paragraph"/>
    <w:basedOn w:val="663"/>
    <w:uiPriority w:val="1"/>
    <w:qFormat/>
    <w:pPr>
      <w:ind w:left="201" w:firstLine="561"/>
      <w:jc w:val="both"/>
      <w:spacing w:before="114"/>
    </w:pPr>
  </w:style>
  <w:style w:type="paragraph" w:styleId="844" w:customStyle="1">
    <w:name w:val="Table Paragraph"/>
    <w:basedOn w:val="663"/>
    <w:uiPriority w:val="1"/>
    <w:qFormat/>
  </w:style>
  <w:style w:type="character" w:styleId="845" w:customStyle="1">
    <w:name w:val="Основной текст Знак"/>
    <w:basedOn w:val="673"/>
    <w:link w:val="842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846">
    <w:name w:val="Header"/>
    <w:basedOn w:val="663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Верхний колонтитул Знак"/>
    <w:basedOn w:val="673"/>
    <w:link w:val="846"/>
    <w:uiPriority w:val="99"/>
    <w:rPr>
      <w:rFonts w:ascii="Times New Roman" w:hAnsi="Times New Roman" w:eastAsia="Times New Roman" w:cs="Times New Roman"/>
      <w:lang w:val="ru-RU"/>
    </w:rPr>
  </w:style>
  <w:style w:type="paragraph" w:styleId="848">
    <w:name w:val="Footer"/>
    <w:basedOn w:val="663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Нижний колонтитул Знак"/>
    <w:basedOn w:val="673"/>
    <w:link w:val="848"/>
    <w:uiPriority w:val="99"/>
    <w:rPr>
      <w:rFonts w:ascii="Times New Roman" w:hAnsi="Times New Roman" w:eastAsia="Times New Roman" w:cs="Times New Roman"/>
      <w:lang w:val="ru-RU"/>
    </w:rPr>
  </w:style>
  <w:style w:type="character" w:styleId="850">
    <w:name w:val="Hyperlink"/>
    <w:basedOn w:val="673"/>
    <w:uiPriority w:val="99"/>
    <w:unhideWhenUsed/>
    <w:rPr>
      <w:color w:val="0000ff" w:themeColor="hyperlink"/>
      <w:u w:val="single"/>
    </w:rPr>
  </w:style>
  <w:style w:type="character" w:styleId="851">
    <w:name w:val="Unresolved Mention"/>
    <w:basedOn w:val="673"/>
    <w:uiPriority w:val="99"/>
    <w:semiHidden/>
    <w:unhideWhenUsed/>
    <w:rPr>
      <w:color w:val="605e5c"/>
      <w:shd w:val="clear" w:color="auto" w:fill="e1dfdd"/>
    </w:rPr>
  </w:style>
  <w:style w:type="character" w:styleId="852" w:customStyle="1">
    <w:name w:val="Emphasis"/>
    <w:basedOn w:val="671"/>
    <w:uiPriority w:val="20"/>
    <w:qFormat/>
    <w:rPr>
      <w:i/>
      <w:iCs/>
    </w:rPr>
  </w:style>
  <w:style w:type="paragraph" w:styleId="1_766" w:customStyle="1">
    <w:name w:val="Con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agestan.digit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197</cp:revision>
  <dcterms:created xsi:type="dcterms:W3CDTF">2024-02-26T07:02:00Z</dcterms:created>
  <dcterms:modified xsi:type="dcterms:W3CDTF">2024-08-09T07:31:38Z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ScandAll PRO V2.0.11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