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245" w:after="160" w:line="259" w:lineRule="auto"/>
        <w:shd w:val="clear" w:color="auto" w:fill="ffffff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  <w:tab/>
        <w:t xml:space="preserve">Проект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РАСПОРЯЖЕНИЕ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ГЛАВЫ РЕСПУБЛИКИ ДАГЕСТАН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 «____»   ____________ 2025 г. №_____-рг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left="0" w:right="1" w:firstLine="0"/>
        <w:jc w:val="center"/>
        <w:spacing w:after="0" w:line="240" w:lineRule="auto"/>
        <w:widowControl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1" w:firstLine="0"/>
        <w:jc w:val="center"/>
        <w:spacing w:after="0" w:line="240" w:lineRule="auto"/>
        <w:widowControl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</w:rPr>
        <w:t xml:space="preserve">Об использовании многофу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нкционального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ind w:left="0" w:right="1" w:firstLine="0"/>
        <w:jc w:val="center"/>
        <w:spacing w:after="0" w:line="240" w:lineRule="auto"/>
        <w:widowControl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сервиса обмена информацией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ории Республики Дагеста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В</w:t>
      </w:r>
      <w:r>
        <w:rPr>
          <w:rFonts w:ascii="Times New Roman" w:hAnsi="Times New Roman"/>
          <w:sz w:val="28"/>
        </w:rPr>
        <w:t xml:space="preserve"> соответствии с Федеральным законом «О с</w:t>
      </w:r>
      <w:r>
        <w:rPr>
          <w:rFonts w:ascii="Times New Roman" w:hAnsi="Times New Roman"/>
          <w:sz w:val="28"/>
        </w:rPr>
        <w:t xml:space="preserve">оздании многофункционального сервиса обмена информацией и о внесении изменений в отдельные законодательные акты Российской Федерации», распоряжением Правительства Российской Федерации от 12 июля 2025 г. № 1880-р, во </w:t>
      </w:r>
      <w:r>
        <w:rPr>
          <w:rFonts w:ascii="Times New Roman" w:hAnsi="Times New Roman"/>
          <w:sz w:val="28"/>
        </w:rPr>
        <w:t xml:space="preserve">исполнение </w:t>
      </w:r>
      <w:r>
        <w:rPr>
          <w:rFonts w:ascii="Liberation Serif" w:hAnsi="Liberation Serif"/>
          <w:sz w:val="28"/>
        </w:rPr>
        <w:t xml:space="preserve">перечня п</w:t>
      </w:r>
      <w:r>
        <w:rPr>
          <w:rFonts w:ascii="Liberation Serif" w:hAnsi="Liberation Serif"/>
          <w:sz w:val="28"/>
        </w:rPr>
        <w:t xml:space="preserve">оручений Председателя Правительства Российской </w:t>
      </w:r>
      <w:r>
        <w:rPr>
          <w:rFonts w:ascii="Liberation Serif" w:hAnsi="Liberation Serif"/>
          <w:sz w:val="28"/>
        </w:rPr>
        <w:t xml:space="preserve">Федерации М. Мишустина</w:t>
      </w:r>
      <w:r>
        <w:rPr>
          <w:rFonts w:ascii="Liberation Serif" w:hAnsi="Liberation Serif"/>
          <w:sz w:val="28"/>
        </w:rPr>
        <w:t xml:space="preserve"> по итогам совещания по вопросу </w:t>
      </w:r>
      <w:r>
        <w:rPr>
          <w:rFonts w:ascii="Liberation Serif" w:hAnsi="Liberation Serif"/>
          <w:sz w:val="28"/>
        </w:rPr>
        <w:t xml:space="preserve">«О многофункциональном сервисе обмена информацией»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 xml:space="preserve">от 28 октября 2025</w:t>
      </w:r>
      <w:r>
        <w:rPr>
          <w:rFonts w:ascii="Liberation Serif" w:hAnsi="Liberation Serif"/>
          <w:sz w:val="28"/>
        </w:rPr>
        <w:t xml:space="preserve"> г.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 xml:space="preserve">№ ММ-П10-40556</w:t>
      </w:r>
      <w:r>
        <w:rPr>
          <w:rFonts w:ascii="Liberation Serif" w:hAnsi="Liberation Serif"/>
          <w:sz w:val="28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Руководителям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исполнительных органов Республики Дагестан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обеспечить</w:t>
      </w:r>
      <w:r>
        <w:rPr>
          <w:rFonts w:ascii="Times New Roman" w:hAnsi="Times New Roman"/>
          <w:sz w:val="28"/>
        </w:rPr>
        <w:t xml:space="preserve"> использование многофункционального сервиса обмена информацией, функционирование которого обеспечивает программа для электронных вычи</w:t>
      </w:r>
      <w:r>
        <w:rPr>
          <w:rFonts w:ascii="Times New Roman" w:hAnsi="Times New Roman"/>
          <w:sz w:val="28"/>
        </w:rPr>
        <w:t xml:space="preserve">с</w:t>
      </w:r>
      <w:r>
        <w:rPr>
          <w:rFonts w:ascii="Times New Roman" w:hAnsi="Times New Roman"/>
          <w:sz w:val="28"/>
        </w:rPr>
        <w:t xml:space="preserve">лительных машин «Цифровая платформа «</w:t>
      </w:r>
      <w:r>
        <w:rPr>
          <w:rFonts w:ascii="Times New Roman" w:hAnsi="Times New Roman"/>
          <w:sz w:val="28"/>
        </w:rPr>
        <w:t xml:space="preserve">M</w:t>
      </w:r>
      <w:r>
        <w:rPr>
          <w:rFonts w:ascii="Times New Roman" w:hAnsi="Times New Roman"/>
          <w:sz w:val="28"/>
        </w:rPr>
        <w:t xml:space="preserve">AX</w:t>
      </w:r>
      <w:r>
        <w:rPr>
          <w:rFonts w:ascii="Times New Roman" w:hAnsi="Times New Roman"/>
          <w:sz w:val="28"/>
        </w:rPr>
        <w:t xml:space="preserve">» (далее 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национальный мессенджер)</w:t>
      </w:r>
      <w:r>
        <w:rPr>
          <w:rFonts w:ascii="Times New Roman" w:hAnsi="Times New Roman"/>
          <w:sz w:val="28"/>
        </w:rPr>
        <w:t xml:space="preserve"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служебной деятельности для 100 процентов государственных гражданских служащих Республики Дагестан и работн</w:t>
      </w:r>
      <w:r>
        <w:rPr>
          <w:rFonts w:ascii="Times New Roman" w:hAnsi="Times New Roman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ков, замещающих должности, не отнесенные к должностям государственной гражданской службы Республики Дагестан,</w:t>
      </w:r>
      <w:r>
        <w:rPr>
          <w:rFonts w:ascii="Times New Roman" w:hAnsi="Times New Roman"/>
          <w:sz w:val="28"/>
        </w:rPr>
        <w:t xml:space="preserve"> а также работников подведомственных им о</w:t>
      </w:r>
      <w:r>
        <w:rPr>
          <w:rFonts w:ascii="Times New Roman" w:hAnsi="Times New Roman"/>
          <w:sz w:val="28"/>
        </w:rPr>
        <w:t xml:space="preserve">р</w:t>
      </w:r>
      <w:r>
        <w:rPr>
          <w:rFonts w:ascii="Times New Roman" w:hAnsi="Times New Roman"/>
          <w:sz w:val="28"/>
        </w:rPr>
        <w:t xml:space="preserve">ганизаций при выполнении трудовых обязанностей.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Рекомендовать органам</w:t>
      </w:r>
      <w:r>
        <w:rPr>
          <w:rFonts w:ascii="Times New Roman" w:hAnsi="Times New Roman"/>
          <w:sz w:val="28"/>
        </w:rPr>
        <w:t xml:space="preserve"> местного самоуправления</w:t>
      </w:r>
      <w:r>
        <w:rPr>
          <w:rFonts w:ascii="Times New Roman" w:hAnsi="Times New Roman"/>
          <w:sz w:val="28"/>
        </w:rPr>
        <w:t xml:space="preserve"> Республики Дагестан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обеспечить использование национального мессенджера в сл</w:t>
      </w:r>
      <w:r>
        <w:rPr>
          <w:rFonts w:ascii="Times New Roman" w:hAnsi="Times New Roman"/>
          <w:sz w:val="28"/>
        </w:rPr>
        <w:t xml:space="preserve">ужебной деятельно</w:t>
      </w:r>
      <w:r>
        <w:rPr>
          <w:rFonts w:ascii="Times New Roman" w:hAnsi="Times New Roman"/>
          <w:sz w:val="28"/>
        </w:rPr>
        <w:t xml:space="preserve">сти муниципальных служащих и работников, замещающих должности, не отнесенные к должностям муниципальной службы в Республике Дагестан, а также работников подведомственных им организаций при выполнении трудовых обязанностей.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3. Поручить  органам </w:t>
      </w:r>
      <w:r>
        <w:rPr>
          <w:rFonts w:ascii="Times New Roman" w:hAnsi="Times New Roman"/>
          <w:sz w:val="28"/>
          <w:szCs w:val="28"/>
        </w:rPr>
        <w:t xml:space="preserve">исполнительной власти </w:t>
      </w:r>
      <w:r>
        <w:rPr>
          <w:rFonts w:ascii="Times New Roman" w:hAnsi="Times New Roman"/>
          <w:sz w:val="28"/>
          <w:szCs w:val="28"/>
        </w:rPr>
        <w:t xml:space="preserve">Республики Дагестан</w:t>
      </w:r>
      <w:r>
        <w:rPr>
          <w:rFonts w:ascii="Times New Roman" w:hAnsi="Times New Roman"/>
          <w:sz w:val="28"/>
          <w:szCs w:val="28"/>
        </w:rPr>
        <w:t xml:space="preserve">, рекомендовать органам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Республики Дагестан</w:t>
      </w:r>
      <w:r>
        <w:rPr>
          <w:rFonts w:ascii="Times New Roman" w:hAnsi="Times New Roman"/>
          <w:sz w:val="28"/>
          <w:szCs w:val="28"/>
        </w:rPr>
        <w:t xml:space="preserve"> исключить использование зарубежных мессенджеров в целях </w:t>
      </w:r>
      <w:r>
        <w:rPr>
          <w:rFonts w:ascii="Times New Roman" w:hAnsi="Times New Roman"/>
          <w:sz w:val="28"/>
          <w:szCs w:val="28"/>
        </w:rPr>
        <w:t xml:space="preserve">рабочих коммуникаций для 100 процентов государственных </w:t>
      </w:r>
      <w:r>
        <w:rPr>
          <w:rFonts w:ascii="Times New Roman" w:hAnsi="Times New Roman"/>
          <w:sz w:val="28"/>
          <w:szCs w:val="28"/>
        </w:rPr>
        <w:t xml:space="preserve">(муниципальных) служащих и сотрудников исполнительных органов </w:t>
      </w:r>
      <w:r>
        <w:rPr>
          <w:rFonts w:ascii="Times New Roman" w:hAnsi="Times New Roman"/>
          <w:sz w:val="28"/>
          <w:szCs w:val="28"/>
        </w:rPr>
        <w:t xml:space="preserve">Республики Дагестан,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муниципальных образований Республики Дагестан, а также </w:t>
      </w:r>
      <w:r>
        <w:rPr>
          <w:rFonts w:ascii="Times New Roman" w:hAnsi="Times New Roman"/>
          <w:sz w:val="28"/>
          <w:szCs w:val="28"/>
        </w:rPr>
        <w:t xml:space="preserve">сотрудников подведомственных им учреждений.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4. Обеспечить </w:t>
      </w:r>
      <w:r>
        <w:rPr>
          <w:rFonts w:ascii="Times New Roman" w:hAnsi="Times New Roman"/>
          <w:sz w:val="28"/>
          <w:szCs w:val="28"/>
        </w:rPr>
        <w:t xml:space="preserve">в срок до 15 декабря 2025 года </w:t>
      </w:r>
      <w:r>
        <w:rPr>
          <w:rFonts w:ascii="Times New Roman" w:hAnsi="Times New Roman"/>
          <w:sz w:val="28"/>
          <w:szCs w:val="28"/>
        </w:rPr>
        <w:t xml:space="preserve">завершение перехода на </w:t>
      </w:r>
      <w:r>
        <w:rPr>
          <w:rFonts w:ascii="Times New Roman" w:hAnsi="Times New Roman"/>
          <w:sz w:val="28"/>
          <w:szCs w:val="28"/>
        </w:rPr>
        <w:t xml:space="preserve">использование национального мессенджера в соответствии с пунктами 1</w:t>
      </w:r>
      <w:r>
        <w:rPr>
          <w:rFonts w:ascii="Times New Roman" w:hAnsi="Times New Roman"/>
          <w:sz w:val="28"/>
          <w:szCs w:val="28"/>
        </w:rPr>
        <w:t xml:space="preserve"> и 2 настоящего распоряжения.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5. Настоящее распоряжение вступает в силу со дня его подписания.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1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85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Глава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ind w:right="-185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Республики Дагестан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ab/>
        <w:t xml:space="preserve">                                С. Меликов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tbl>
      <w:tblPr>
        <w:tblStyle w:val="86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6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[SIGNERSTAMP1]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shd w:val="nil" w:color="auto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распоряжения Главы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142" w:firstLine="56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проект распоряжения Главы Республики Дагестан о</w:t>
      </w:r>
      <w:r>
        <w:rPr>
          <w:rFonts w:ascii="Times New Roman" w:hAnsi="Times New Roman" w:cs="Times New Roman"/>
          <w:sz w:val="28"/>
          <w:szCs w:val="28"/>
        </w:rPr>
        <w:t xml:space="preserve">б использовании многофу</w:t>
      </w:r>
      <w:r>
        <w:rPr>
          <w:rFonts w:ascii="Times New Roman" w:hAnsi="Times New Roman" w:cs="Times New Roman"/>
          <w:sz w:val="28"/>
          <w:szCs w:val="28"/>
        </w:rPr>
        <w:t xml:space="preserve">нкционального </w:t>
      </w:r>
      <w:r>
        <w:rPr>
          <w:rFonts w:ascii="Times New Roman" w:hAnsi="Times New Roman" w:cs="Times New Roman"/>
          <w:sz w:val="28"/>
          <w:szCs w:val="28"/>
        </w:rPr>
        <w:t xml:space="preserve">сервиса обмена информацией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</w:t>
      </w:r>
      <w:r>
        <w:rPr>
          <w:rFonts w:ascii="Times New Roman" w:hAnsi="Times New Roman" w:cs="Times New Roman"/>
          <w:sz w:val="28"/>
          <w:szCs w:val="28"/>
        </w:rPr>
        <w:t xml:space="preserve">ории Республики Дагеста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распоряжения)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в соответствии </w:t>
      </w:r>
      <w:r>
        <w:rPr>
          <w:rFonts w:ascii="Times New Roman" w:hAnsi="Times New Roman"/>
          <w:sz w:val="28"/>
        </w:rPr>
        <w:t xml:space="preserve">с Федеральным законом «О с</w:t>
      </w:r>
      <w:r>
        <w:rPr>
          <w:rFonts w:ascii="Times New Roman" w:hAnsi="Times New Roman"/>
          <w:sz w:val="28"/>
        </w:rPr>
        <w:t xml:space="preserve">оздании многофункционального сервиса обмена информацией и о внесении изменений в отдельные законодательные акты Российской Федерации», распоряжением Правительства Российской Федерации от 12 июля 2025 г. № 1880-р, во </w:t>
      </w:r>
      <w:r>
        <w:rPr>
          <w:rFonts w:ascii="Times New Roman" w:hAnsi="Times New Roman"/>
          <w:sz w:val="28"/>
        </w:rPr>
        <w:t xml:space="preserve">исполнение </w:t>
      </w:r>
      <w:r>
        <w:rPr>
          <w:rFonts w:ascii="Liberation Serif" w:hAnsi="Liberation Serif"/>
          <w:sz w:val="28"/>
        </w:rPr>
        <w:t xml:space="preserve">перечня п</w:t>
      </w:r>
      <w:r>
        <w:rPr>
          <w:rFonts w:ascii="Liberation Serif" w:hAnsi="Liberation Serif"/>
          <w:sz w:val="28"/>
        </w:rPr>
        <w:t xml:space="preserve">оручений Председателя Правительства Российской </w:t>
      </w:r>
      <w:r>
        <w:rPr>
          <w:rFonts w:ascii="Liberation Serif" w:hAnsi="Liberation Serif"/>
          <w:sz w:val="28"/>
        </w:rPr>
        <w:t xml:space="preserve">Федерации М. Мишустина</w:t>
      </w:r>
      <w:r>
        <w:rPr>
          <w:rFonts w:ascii="Liberation Serif" w:hAnsi="Liberation Serif"/>
          <w:sz w:val="28"/>
        </w:rPr>
        <w:t xml:space="preserve"> по итогам совещания по вопросу </w:t>
      </w:r>
      <w:r>
        <w:rPr>
          <w:rFonts w:ascii="Liberation Serif" w:hAnsi="Liberation Serif"/>
          <w:sz w:val="28"/>
        </w:rPr>
        <w:t xml:space="preserve">«О многофункциональном сервисе обмена информацией»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 xml:space="preserve">от 28 октября 2025</w:t>
      </w:r>
      <w:r>
        <w:rPr>
          <w:rFonts w:ascii="Liberation Serif" w:hAnsi="Liberation Serif"/>
          <w:sz w:val="28"/>
        </w:rPr>
        <w:t xml:space="preserve"> г.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 xml:space="preserve">№ ММ-П10-40556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</w:rPr>
        <w:t xml:space="preserve">обеспечения использования национального мессенджера в сл</w:t>
      </w:r>
      <w:r>
        <w:rPr>
          <w:rFonts w:ascii="Times New Roman" w:hAnsi="Times New Roman"/>
          <w:sz w:val="28"/>
        </w:rPr>
        <w:t xml:space="preserve">ужебной деятельно</w:t>
      </w:r>
      <w:r>
        <w:rPr>
          <w:rFonts w:ascii="Times New Roman" w:hAnsi="Times New Roman"/>
          <w:sz w:val="28"/>
        </w:rPr>
        <w:t xml:space="preserve">сти </w:t>
      </w:r>
      <w:r>
        <w:rPr>
          <w:rFonts w:ascii="Times New Roman" w:hAnsi="Times New Roman"/>
          <w:sz w:val="28"/>
        </w:rPr>
        <w:t xml:space="preserve">государственных гражданских служащих Республики Дагестан и работн</w:t>
      </w:r>
      <w:r>
        <w:rPr>
          <w:rFonts w:ascii="Times New Roman" w:hAnsi="Times New Roman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ков, замещающих должности, не отнесенные к должностям государственной гражданской службы Республики Дагестан,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исполнительных органах власти Республики Дагестан и Аппарате Главы и Правительства Республики Дагестан соответственно, а также работников подведомственных им о</w:t>
      </w:r>
      <w:r>
        <w:rPr>
          <w:rFonts w:ascii="Times New Roman" w:hAnsi="Times New Roman"/>
          <w:sz w:val="28"/>
        </w:rPr>
        <w:t xml:space="preserve">р</w:t>
      </w:r>
      <w:r>
        <w:rPr>
          <w:rFonts w:ascii="Times New Roman" w:hAnsi="Times New Roman"/>
          <w:sz w:val="28"/>
        </w:rPr>
        <w:t xml:space="preserve">ганизаций при выполнении трудовых обязанностей, </w:t>
      </w:r>
      <w:r>
        <w:rPr>
          <w:rFonts w:ascii="Times New Roman" w:hAnsi="Times New Roman"/>
          <w:sz w:val="28"/>
        </w:rPr>
        <w:t xml:space="preserve">муниципальных служащих и работников, замещающих должности, не отнесенные к должностям муниципальной службы в Республике Дагестан, а также работников подведомственных им организаций при выполнении трудовых обязанностей.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ind w:left="142" w:firstLine="566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распоряжения не повлечет социально-экономических, финансовых и иных последствий.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142" w:firstLine="56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56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865"/>
        <w:tblpPr w:horzAnchor="margin" w:tblpXSpec="left" w:vertAnchor="text" w:tblpY="206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[SIGNERSTAMP1]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 Республики Дагестан, подлежащих признанию утратившими силу, приостановлению, изменению, дополнению или принятию в связи с принятием </w:t>
      </w:r>
      <w:r>
        <w:rPr>
          <w:rFonts w:ascii="Times New Roman" w:hAnsi="Times New Roman"/>
          <w:b/>
          <w:sz w:val="28"/>
          <w:szCs w:val="28"/>
        </w:rPr>
        <w:t xml:space="preserve">проекта распоряжения Главы Республики Дагестан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Принятие проекта распоряжения 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повлечет признания утратившими силу, приостановления, изменения, дополнения или принятия других нормативных правовых актов Республики Дагестан.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</w:t>
      </w:r>
      <w:r>
        <w:rPr>
          <w:rFonts w:ascii="Times New Roman" w:hAnsi="Times New Roman" w:cs="Times New Roman"/>
          <w:b/>
          <w:sz w:val="28"/>
          <w:szCs w:val="28"/>
        </w:rPr>
        <w:t xml:space="preserve">зы по вопросам, регулируемым проектом распоряжения Главы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федерального и регионального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по вопросам, регулируемым проектом распоряжения Главы Республики Дагестан, показал, что в других субъектах Российской Федерации приняты аналогичные нормативно-правовые акты.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обоснование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распоряжения Главы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распоряжения Главы Республики Дагестан не потребует дополнительных расходов из республиканского бюджета Республики Дагестан.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5"/>
        <w:tblpPr w:horzAnchor="margin" w:tblpXSpec="left" w:vertAnchor="text" w:tblpY="206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[SIGNERSTA</w:t>
            </w:r>
            <w:r>
              <w:rPr>
                <w:sz w:val="28"/>
                <w:szCs w:val="28"/>
              </w:rPr>
              <w:t xml:space="preserve">MP1]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397" w:right="850" w:bottom="68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HiddenHorzOCR-Identity-H">
    <w:panose1 w:val="02000603000000000000"/>
  </w:font>
  <w:font w:name="Tahoma">
    <w:panose1 w:val="020B0606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 w:default="1">
    <w:name w:val="Normal"/>
    <w:qFormat/>
  </w:style>
  <w:style w:type="paragraph" w:styleId="669">
    <w:name w:val="Heading 1"/>
    <w:basedOn w:val="668"/>
    <w:next w:val="668"/>
    <w:link w:val="69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0">
    <w:name w:val="Heading 2"/>
    <w:basedOn w:val="668"/>
    <w:next w:val="668"/>
    <w:link w:val="69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1">
    <w:name w:val="Heading 3"/>
    <w:basedOn w:val="668"/>
    <w:next w:val="668"/>
    <w:link w:val="69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2">
    <w:name w:val="Heading 4"/>
    <w:basedOn w:val="668"/>
    <w:next w:val="668"/>
    <w:link w:val="70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668"/>
    <w:next w:val="668"/>
    <w:link w:val="70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668"/>
    <w:next w:val="668"/>
    <w:link w:val="70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5">
    <w:name w:val="Heading 7"/>
    <w:basedOn w:val="668"/>
    <w:next w:val="668"/>
    <w:link w:val="70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6">
    <w:name w:val="Heading 8"/>
    <w:basedOn w:val="668"/>
    <w:next w:val="668"/>
    <w:link w:val="70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7">
    <w:name w:val="Heading 9"/>
    <w:basedOn w:val="668"/>
    <w:next w:val="668"/>
    <w:link w:val="70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Heading 1 Char"/>
    <w:basedOn w:val="678"/>
    <w:uiPriority w:val="9"/>
    <w:rPr>
      <w:rFonts w:ascii="Arial" w:hAnsi="Arial" w:eastAsia="Arial" w:cs="Arial"/>
      <w:sz w:val="40"/>
      <w:szCs w:val="40"/>
    </w:rPr>
  </w:style>
  <w:style w:type="character" w:styleId="682" w:customStyle="1">
    <w:name w:val="Heading 2 Char"/>
    <w:basedOn w:val="678"/>
    <w:uiPriority w:val="9"/>
    <w:rPr>
      <w:rFonts w:ascii="Arial" w:hAnsi="Arial" w:eastAsia="Arial" w:cs="Arial"/>
      <w:sz w:val="34"/>
    </w:rPr>
  </w:style>
  <w:style w:type="character" w:styleId="683" w:customStyle="1">
    <w:name w:val="Heading 3 Char"/>
    <w:basedOn w:val="678"/>
    <w:uiPriority w:val="9"/>
    <w:rPr>
      <w:rFonts w:ascii="Arial" w:hAnsi="Arial" w:eastAsia="Arial" w:cs="Arial"/>
      <w:sz w:val="30"/>
      <w:szCs w:val="30"/>
    </w:rPr>
  </w:style>
  <w:style w:type="character" w:styleId="684" w:customStyle="1">
    <w:name w:val="Heading 4 Char"/>
    <w:basedOn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Heading 5 Char"/>
    <w:basedOn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86" w:customStyle="1">
    <w:name w:val="Heading 6 Char"/>
    <w:basedOn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Heading 7 Char"/>
    <w:basedOn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Heading 8 Char"/>
    <w:basedOn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Heading 9 Char"/>
    <w:basedOn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690" w:customStyle="1">
    <w:name w:val="Title Char"/>
    <w:basedOn w:val="678"/>
    <w:uiPriority w:val="10"/>
    <w:rPr>
      <w:sz w:val="48"/>
      <w:szCs w:val="48"/>
    </w:rPr>
  </w:style>
  <w:style w:type="character" w:styleId="691" w:customStyle="1">
    <w:name w:val="Subtitle Char"/>
    <w:basedOn w:val="678"/>
    <w:uiPriority w:val="11"/>
    <w:rPr>
      <w:sz w:val="24"/>
      <w:szCs w:val="24"/>
    </w:rPr>
  </w:style>
  <w:style w:type="character" w:styleId="692" w:customStyle="1">
    <w:name w:val="Quote Char"/>
    <w:uiPriority w:val="29"/>
    <w:rPr>
      <w:i/>
    </w:rPr>
  </w:style>
  <w:style w:type="character" w:styleId="693" w:customStyle="1">
    <w:name w:val="Intense Quote Char"/>
    <w:uiPriority w:val="30"/>
    <w:rPr>
      <w:i/>
    </w:rPr>
  </w:style>
  <w:style w:type="character" w:styleId="694" w:customStyle="1">
    <w:name w:val="Caption Char"/>
    <w:basedOn w:val="678"/>
    <w:uiPriority w:val="35"/>
    <w:rPr>
      <w:b/>
      <w:bCs/>
      <w:color w:val="4f81bd" w:themeColor="accent1"/>
      <w:sz w:val="18"/>
      <w:szCs w:val="18"/>
    </w:rPr>
  </w:style>
  <w:style w:type="character" w:styleId="695" w:customStyle="1">
    <w:name w:val="Footnote Text Char"/>
    <w:uiPriority w:val="99"/>
    <w:rPr>
      <w:sz w:val="18"/>
    </w:rPr>
  </w:style>
  <w:style w:type="character" w:styleId="696" w:customStyle="1">
    <w:name w:val="Endnote Text Char"/>
    <w:uiPriority w:val="99"/>
    <w:rPr>
      <w:sz w:val="20"/>
    </w:rPr>
  </w:style>
  <w:style w:type="character" w:styleId="697" w:customStyle="1">
    <w:name w:val="Заголовок 1 Знак"/>
    <w:basedOn w:val="678"/>
    <w:link w:val="669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basedOn w:val="678"/>
    <w:link w:val="670"/>
    <w:uiPriority w:val="9"/>
    <w:rPr>
      <w:rFonts w:ascii="Arial" w:hAnsi="Arial" w:eastAsia="Arial" w:cs="Arial"/>
      <w:sz w:val="34"/>
    </w:rPr>
  </w:style>
  <w:style w:type="character" w:styleId="699" w:customStyle="1">
    <w:name w:val="Заголовок 3 Знак"/>
    <w:basedOn w:val="678"/>
    <w:link w:val="671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basedOn w:val="678"/>
    <w:link w:val="672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78"/>
    <w:link w:val="673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78"/>
    <w:link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78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7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78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after="0" w:line="240" w:lineRule="auto"/>
    </w:pPr>
  </w:style>
  <w:style w:type="paragraph" w:styleId="707">
    <w:name w:val="Title"/>
    <w:basedOn w:val="668"/>
    <w:next w:val="668"/>
    <w:link w:val="708"/>
    <w:uiPriority w:val="10"/>
    <w:qFormat/>
    <w:pPr>
      <w:contextualSpacing/>
      <w:spacing w:before="300"/>
    </w:pPr>
    <w:rPr>
      <w:sz w:val="48"/>
      <w:szCs w:val="48"/>
    </w:rPr>
  </w:style>
  <w:style w:type="character" w:styleId="708" w:customStyle="1">
    <w:name w:val="Заголовок Знак"/>
    <w:basedOn w:val="678"/>
    <w:link w:val="707"/>
    <w:uiPriority w:val="10"/>
    <w:rPr>
      <w:sz w:val="48"/>
      <w:szCs w:val="48"/>
    </w:rPr>
  </w:style>
  <w:style w:type="paragraph" w:styleId="709">
    <w:name w:val="Subtitle"/>
    <w:basedOn w:val="668"/>
    <w:next w:val="668"/>
    <w:link w:val="710"/>
    <w:uiPriority w:val="11"/>
    <w:qFormat/>
    <w:pPr>
      <w:spacing w:before="200"/>
    </w:pPr>
    <w:rPr>
      <w:sz w:val="24"/>
      <w:szCs w:val="24"/>
    </w:rPr>
  </w:style>
  <w:style w:type="character" w:styleId="710" w:customStyle="1">
    <w:name w:val="Подзаголовок Знак"/>
    <w:basedOn w:val="678"/>
    <w:link w:val="709"/>
    <w:uiPriority w:val="11"/>
    <w:rPr>
      <w:sz w:val="24"/>
      <w:szCs w:val="24"/>
    </w:rPr>
  </w:style>
  <w:style w:type="paragraph" w:styleId="711">
    <w:name w:val="Quote"/>
    <w:basedOn w:val="668"/>
    <w:next w:val="668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68"/>
    <w:next w:val="668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character" w:styleId="715" w:customStyle="1">
    <w:name w:val="Header Char"/>
    <w:basedOn w:val="678"/>
    <w:uiPriority w:val="99"/>
  </w:style>
  <w:style w:type="character" w:styleId="716" w:customStyle="1">
    <w:name w:val="Footer Char"/>
    <w:basedOn w:val="678"/>
    <w:uiPriority w:val="99"/>
  </w:style>
  <w:style w:type="paragraph" w:styleId="717">
    <w:name w:val="Caption"/>
    <w:basedOn w:val="668"/>
    <w:next w:val="668"/>
    <w:link w:val="71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8" w:customStyle="1">
    <w:name w:val="Название объекта Знак"/>
    <w:basedOn w:val="678"/>
    <w:link w:val="717"/>
    <w:uiPriority w:val="35"/>
    <w:rPr>
      <w:b/>
      <w:bCs/>
      <w:color w:val="4f81bd" w:themeColor="accent1"/>
      <w:sz w:val="18"/>
      <w:szCs w:val="18"/>
    </w:rPr>
  </w:style>
  <w:style w:type="table" w:styleId="719" w:customStyle="1">
    <w:name w:val="Table Grid Light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0">
    <w:name w:val="Plain Table 1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67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8" w:customStyle="1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9" w:customStyle="1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0" w:customStyle="1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1" w:customStyle="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2" w:customStyle="1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2" w:customStyle="1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3" w:customStyle="1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4" w:customStyle="1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5" w:customStyle="1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1" w:customStyle="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3" w:customStyle="1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5" w:customStyle="1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 &amp; 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Bordered &amp; 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Bordered &amp; 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Bordered &amp; 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Bordered &amp; 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Bordered &amp; 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9" w:customStyle="1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0" w:customStyle="1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1" w:customStyle="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2" w:customStyle="1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3" w:customStyle="1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4">
    <w:name w:val="footnote text"/>
    <w:basedOn w:val="668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78"/>
    <w:uiPriority w:val="99"/>
    <w:unhideWhenUsed/>
    <w:rPr>
      <w:vertAlign w:val="superscript"/>
    </w:rPr>
  </w:style>
  <w:style w:type="paragraph" w:styleId="847">
    <w:name w:val="endnote text"/>
    <w:basedOn w:val="668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78"/>
    <w:uiPriority w:val="99"/>
    <w:semiHidden/>
    <w:unhideWhenUsed/>
    <w:rPr>
      <w:vertAlign w:val="superscript"/>
    </w:rPr>
  </w:style>
  <w:style w:type="paragraph" w:styleId="850">
    <w:name w:val="toc 1"/>
    <w:basedOn w:val="668"/>
    <w:next w:val="668"/>
    <w:uiPriority w:val="39"/>
    <w:unhideWhenUsed/>
    <w:pPr>
      <w:spacing w:after="57"/>
    </w:pPr>
  </w:style>
  <w:style w:type="paragraph" w:styleId="851">
    <w:name w:val="toc 2"/>
    <w:basedOn w:val="668"/>
    <w:next w:val="668"/>
    <w:uiPriority w:val="39"/>
    <w:unhideWhenUsed/>
    <w:pPr>
      <w:ind w:left="283"/>
      <w:spacing w:after="57"/>
    </w:pPr>
  </w:style>
  <w:style w:type="paragraph" w:styleId="852">
    <w:name w:val="toc 3"/>
    <w:basedOn w:val="668"/>
    <w:next w:val="668"/>
    <w:uiPriority w:val="39"/>
    <w:unhideWhenUsed/>
    <w:pPr>
      <w:ind w:left="567"/>
      <w:spacing w:after="57"/>
    </w:pPr>
  </w:style>
  <w:style w:type="paragraph" w:styleId="853">
    <w:name w:val="toc 4"/>
    <w:basedOn w:val="668"/>
    <w:next w:val="668"/>
    <w:uiPriority w:val="39"/>
    <w:unhideWhenUsed/>
    <w:pPr>
      <w:ind w:left="850"/>
      <w:spacing w:after="57"/>
    </w:pPr>
  </w:style>
  <w:style w:type="paragraph" w:styleId="854">
    <w:name w:val="toc 5"/>
    <w:basedOn w:val="668"/>
    <w:next w:val="668"/>
    <w:uiPriority w:val="39"/>
    <w:unhideWhenUsed/>
    <w:pPr>
      <w:ind w:left="1134"/>
      <w:spacing w:after="57"/>
    </w:pPr>
  </w:style>
  <w:style w:type="paragraph" w:styleId="855">
    <w:name w:val="toc 6"/>
    <w:basedOn w:val="668"/>
    <w:next w:val="668"/>
    <w:uiPriority w:val="39"/>
    <w:unhideWhenUsed/>
    <w:pPr>
      <w:ind w:left="1417"/>
      <w:spacing w:after="57"/>
    </w:pPr>
  </w:style>
  <w:style w:type="paragraph" w:styleId="856">
    <w:name w:val="toc 7"/>
    <w:basedOn w:val="668"/>
    <w:next w:val="668"/>
    <w:uiPriority w:val="39"/>
    <w:unhideWhenUsed/>
    <w:pPr>
      <w:ind w:left="1701"/>
      <w:spacing w:after="57"/>
    </w:pPr>
  </w:style>
  <w:style w:type="paragraph" w:styleId="857">
    <w:name w:val="toc 8"/>
    <w:basedOn w:val="668"/>
    <w:next w:val="668"/>
    <w:uiPriority w:val="39"/>
    <w:unhideWhenUsed/>
    <w:pPr>
      <w:ind w:left="1984"/>
      <w:spacing w:after="57"/>
    </w:pPr>
  </w:style>
  <w:style w:type="paragraph" w:styleId="858">
    <w:name w:val="toc 9"/>
    <w:basedOn w:val="668"/>
    <w:next w:val="668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68"/>
    <w:next w:val="668"/>
    <w:uiPriority w:val="99"/>
    <w:unhideWhenUsed/>
    <w:pPr>
      <w:spacing w:after="0"/>
    </w:pPr>
  </w:style>
  <w:style w:type="paragraph" w:styleId="861">
    <w:name w:val="Normal (Web)"/>
    <w:basedOn w:val="66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2">
    <w:name w:val="Hyperlink"/>
    <w:basedOn w:val="678"/>
    <w:uiPriority w:val="99"/>
    <w:semiHidden/>
    <w:unhideWhenUsed/>
    <w:rPr>
      <w:color w:val="0000ff"/>
      <w:u w:val="single"/>
    </w:rPr>
  </w:style>
  <w:style w:type="paragraph" w:styleId="863">
    <w:name w:val="List Paragraph"/>
    <w:basedOn w:val="668"/>
    <w:uiPriority w:val="34"/>
    <w:qFormat/>
    <w:pPr>
      <w:contextualSpacing/>
      <w:ind w:left="720"/>
    </w:pPr>
  </w:style>
  <w:style w:type="table" w:styleId="864" w:customStyle="1">
    <w:name w:val="Сетка таблицы1"/>
    <w:basedOn w:val="679"/>
    <w:next w:val="86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5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6">
    <w:name w:val="Footer"/>
    <w:basedOn w:val="668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867" w:customStyle="1">
    <w:name w:val="Нижний колонтитул Знак"/>
    <w:basedOn w:val="678"/>
    <w:link w:val="866"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68">
    <w:name w:val="Header"/>
    <w:basedOn w:val="668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basedOn w:val="678"/>
    <w:link w:val="868"/>
    <w:uiPriority w:val="99"/>
  </w:style>
  <w:style w:type="table" w:styleId="870" w:customStyle="1">
    <w:name w:val="Сетка таблицы2"/>
    <w:basedOn w:val="679"/>
    <w:next w:val="865"/>
    <w:uiPriority w:val="39"/>
    <w:pPr>
      <w:ind w:firstLine="709"/>
      <w:jc w:val="both"/>
      <w:spacing w:after="0" w:line="240" w:lineRule="auto"/>
    </w:pPr>
    <w:rPr>
      <w:rFonts w:ascii="Times New Roman" w:hAnsi="Times New Roman" w:cs="Times New Roman"/>
      <w:sz w:val="28"/>
      <w:szCs w:val="28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1">
    <w:name w:val="Balloon Text"/>
    <w:basedOn w:val="668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basedOn w:val="678"/>
    <w:link w:val="871"/>
    <w:uiPriority w:val="99"/>
    <w:semiHidden/>
    <w:rPr>
      <w:rFonts w:ascii="Tahoma" w:hAnsi="Tahoma" w:cs="Tahoma"/>
      <w:sz w:val="16"/>
      <w:szCs w:val="16"/>
    </w:rPr>
  </w:style>
  <w:style w:type="character" w:styleId="873" w:customStyle="1">
    <w:name w:val="fontstyle01"/>
    <w:rPr>
      <w:rFonts w:ascii="HiddenHorzOCR-Identity-H" w:hAnsi="HiddenHorzOCR-Identity-H"/>
      <w:b w:val="0"/>
      <w:bCs w:val="0"/>
      <w:i w:val="0"/>
      <w:iCs w:val="0"/>
      <w:color w:val="000000"/>
      <w:sz w:val="20"/>
      <w:szCs w:val="20"/>
    </w:rPr>
  </w:style>
  <w:style w:type="table" w:styleId="874" w:customStyle="1">
    <w:name w:val="Сетка таблицы3"/>
    <w:basedOn w:val="679"/>
    <w:next w:val="8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DBAF-A788-4F69-B25D-7F61F7D8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Абдулжелил Абдулжелилов</dc:creator>
  <cp:lastModifiedBy>user3</cp:lastModifiedBy>
  <cp:revision>10</cp:revision>
  <dcterms:created xsi:type="dcterms:W3CDTF">2025-11-11T11:39:00Z</dcterms:created>
  <dcterms:modified xsi:type="dcterms:W3CDTF">2025-11-28T14:43:20Z</dcterms:modified>
</cp:coreProperties>
</file>