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14" w:rsidRPr="00B3246E" w:rsidRDefault="00156C14" w:rsidP="00156C1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156C14" w:rsidRPr="00B3246E" w:rsidRDefault="00156C14" w:rsidP="00156C1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>к приказу Министерства цифрового развития Республики Дагестан</w:t>
      </w:r>
    </w:p>
    <w:p w:rsidR="00156C14" w:rsidRPr="00B3246E" w:rsidRDefault="00156C14" w:rsidP="00156C1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246E">
        <w:rPr>
          <w:rFonts w:ascii="Times New Roman" w:hAnsi="Times New Roman" w:cs="Times New Roman"/>
          <w:sz w:val="26"/>
          <w:szCs w:val="26"/>
        </w:rPr>
        <w:t xml:space="preserve">       от «____» __________ 2024 г. №_____</w:t>
      </w:r>
    </w:p>
    <w:p w:rsidR="00A91BCD" w:rsidRDefault="00A91BCD">
      <w:pPr>
        <w:spacing w:after="113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</w:p>
    <w:p w:rsidR="00A91BCD" w:rsidRDefault="00A91BCD" w:rsidP="00156C14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56C14" w:rsidRPr="00156C14" w:rsidRDefault="006E3E07" w:rsidP="00156C1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доступа государственных гражданских служащих</w:t>
      </w:r>
      <w:bookmarkStart w:id="0" w:name="_GoBack"/>
      <w:bookmarkEnd w:id="0"/>
      <w:r w:rsidRPr="00156C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156C14" w:rsidRPr="00156C14" w:rsidRDefault="006E3E07" w:rsidP="00156C1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Министерства цифрового развития Республики Дагестан </w:t>
      </w:r>
    </w:p>
    <w:p w:rsidR="00A91BCD" w:rsidRPr="00156C14" w:rsidRDefault="006E3E07" w:rsidP="00156C1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b/>
          <w:bCs/>
          <w:sz w:val="26"/>
          <w:szCs w:val="26"/>
        </w:rPr>
        <w:t>в помещения, в которых ведется обработка персональных данных</w:t>
      </w:r>
    </w:p>
    <w:p w:rsidR="00A91BCD" w:rsidRPr="00156C14" w:rsidRDefault="00A91BCD" w:rsidP="00156C14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>1. Доступ в помещения Министерства цифрового развития Республики Дагестан (далее – Минциф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>ры РД), в которых ведется обработка персональных данных (далее – помещения), имеют государственные гражданские служащие Минцифры РД, должности которых включены в перечень должностей государственных гражданских служащих Минцифры РД, замещение которых предус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>матривает осуществление обработки персональных данных либо осуществление доступа к персональным данным, утвержденный настоящим приказом (далее – Перечень).</w:t>
      </w: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 xml:space="preserve">2. Для помещений организуется режим обеспечения безопасности, 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>при котором обеспечивается сохранность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 xml:space="preserve">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>запиранием помещения на ключ, в том числе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 xml:space="preserve"> при выходе из него в рабочее время;</w:t>
      </w: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 xml:space="preserve">закрытием металлических шкафов и сейфов, где хранятся носители информации, содержащие персональные данные, во время отсутствия в помещении государственных гражданских служащих Минцифры РД, замещающих должности согласно 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>Перечню.</w:t>
      </w: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>3. Нахождение в помещениях лиц, не являющихся государственными гражданскими служащими, имеющими право осуществлять обработку персональных данных, возможно только в присутствии государственного гражданского служащего, уполномоченного на обработку п</w:t>
      </w:r>
      <w:r w:rsidRPr="00156C14">
        <w:rPr>
          <w:rFonts w:ascii="Times New Roman" w:eastAsia="Times New Roman" w:hAnsi="Times New Roman" w:cs="Times New Roman"/>
          <w:sz w:val="26"/>
          <w:szCs w:val="26"/>
        </w:rPr>
        <w:t>ерсональных данных.</w:t>
      </w:r>
    </w:p>
    <w:p w:rsidR="00A91BCD" w:rsidRPr="00156C14" w:rsidRDefault="006E3E07" w:rsidP="00156C1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C14">
        <w:rPr>
          <w:rFonts w:ascii="Times New Roman" w:eastAsia="Times New Roman" w:hAnsi="Times New Roman" w:cs="Times New Roman"/>
          <w:sz w:val="26"/>
          <w:szCs w:val="26"/>
        </w:rPr>
        <w:t>4. Ответственным за соблюдение порядка доступа в помещения является государственный гражданский служащий Минцифры РД, ответственный за организацию обработки персональных данных.</w:t>
      </w:r>
    </w:p>
    <w:sectPr w:rsidR="00A91BCD" w:rsidRPr="00156C14" w:rsidSect="00156C1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07" w:rsidRDefault="006E3E07">
      <w:pPr>
        <w:spacing w:after="0" w:line="240" w:lineRule="auto"/>
      </w:pPr>
      <w:r>
        <w:separator/>
      </w:r>
    </w:p>
  </w:endnote>
  <w:endnote w:type="continuationSeparator" w:id="0">
    <w:p w:rsidR="006E3E07" w:rsidRDefault="006E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07" w:rsidRDefault="006E3E07">
      <w:pPr>
        <w:spacing w:after="0" w:line="240" w:lineRule="auto"/>
      </w:pPr>
      <w:r>
        <w:separator/>
      </w:r>
    </w:p>
  </w:footnote>
  <w:footnote w:type="continuationSeparator" w:id="0">
    <w:p w:rsidR="006E3E07" w:rsidRDefault="006E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6BF4"/>
    <w:multiLevelType w:val="hybridMultilevel"/>
    <w:tmpl w:val="8F10BCF8"/>
    <w:lvl w:ilvl="0" w:tplc="11DED47E">
      <w:start w:val="1"/>
      <w:numFmt w:val="decimal"/>
      <w:lvlText w:val="%1."/>
      <w:lvlJc w:val="left"/>
      <w:pPr>
        <w:ind w:left="709" w:hanging="360"/>
      </w:pPr>
    </w:lvl>
    <w:lvl w:ilvl="1" w:tplc="726E4D34">
      <w:start w:val="1"/>
      <w:numFmt w:val="lowerLetter"/>
      <w:lvlText w:val="%2."/>
      <w:lvlJc w:val="left"/>
      <w:pPr>
        <w:ind w:left="1429" w:hanging="360"/>
      </w:pPr>
    </w:lvl>
    <w:lvl w:ilvl="2" w:tplc="2682AD6C">
      <w:start w:val="1"/>
      <w:numFmt w:val="lowerRoman"/>
      <w:lvlText w:val="%3."/>
      <w:lvlJc w:val="right"/>
      <w:pPr>
        <w:ind w:left="2149" w:hanging="180"/>
      </w:pPr>
    </w:lvl>
    <w:lvl w:ilvl="3" w:tplc="897CCD82">
      <w:start w:val="1"/>
      <w:numFmt w:val="decimal"/>
      <w:lvlText w:val="%4."/>
      <w:lvlJc w:val="left"/>
      <w:pPr>
        <w:ind w:left="2869" w:hanging="360"/>
      </w:pPr>
    </w:lvl>
    <w:lvl w:ilvl="4" w:tplc="B13AAFC2">
      <w:start w:val="1"/>
      <w:numFmt w:val="lowerLetter"/>
      <w:lvlText w:val="%5."/>
      <w:lvlJc w:val="left"/>
      <w:pPr>
        <w:ind w:left="3589" w:hanging="360"/>
      </w:pPr>
    </w:lvl>
    <w:lvl w:ilvl="5" w:tplc="11042DB6">
      <w:start w:val="1"/>
      <w:numFmt w:val="lowerRoman"/>
      <w:lvlText w:val="%6."/>
      <w:lvlJc w:val="right"/>
      <w:pPr>
        <w:ind w:left="4309" w:hanging="180"/>
      </w:pPr>
    </w:lvl>
    <w:lvl w:ilvl="6" w:tplc="279E2544">
      <w:start w:val="1"/>
      <w:numFmt w:val="decimal"/>
      <w:lvlText w:val="%7."/>
      <w:lvlJc w:val="left"/>
      <w:pPr>
        <w:ind w:left="5029" w:hanging="360"/>
      </w:pPr>
    </w:lvl>
    <w:lvl w:ilvl="7" w:tplc="E38CF860">
      <w:start w:val="1"/>
      <w:numFmt w:val="lowerLetter"/>
      <w:lvlText w:val="%8."/>
      <w:lvlJc w:val="left"/>
      <w:pPr>
        <w:ind w:left="5749" w:hanging="360"/>
      </w:pPr>
    </w:lvl>
    <w:lvl w:ilvl="8" w:tplc="24A8914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D"/>
    <w:rsid w:val="00156C14"/>
    <w:rsid w:val="006E3E07"/>
    <w:rsid w:val="00A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BA6D"/>
  <w15:docId w15:val="{CCF1BBFE-D617-4081-B8E4-25F2AEE8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2039-A89F-468D-BB15-C902D9DC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2</cp:revision>
  <dcterms:created xsi:type="dcterms:W3CDTF">2024-02-15T09:23:00Z</dcterms:created>
  <dcterms:modified xsi:type="dcterms:W3CDTF">2024-02-15T09:23:00Z</dcterms:modified>
</cp:coreProperties>
</file>