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ПРАВИТЕЛЬСТВО РЕСПУБЛИКИ ДАГЕСТАН</w:t>
      </w:r>
      <w:r/>
    </w:p>
    <w:p>
      <w:pPr>
        <w:ind w:left="0" w:right="0" w:firstLine="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РАСПОРЯЖЕНИЕ</w:t>
      </w:r>
      <w:r/>
    </w:p>
    <w:p>
      <w:pPr>
        <w:ind w:left="0" w:right="0" w:firstLine="0"/>
        <w:jc w:val="left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ind w:left="0" w:right="0" w:firstLine="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от ___________ 202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4 г. № _____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/>
    </w:p>
    <w:p>
      <w:pPr>
        <w:contextualSpacing/>
        <w:jc w:val="center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contextualSpacing/>
        <w:jc w:val="center"/>
        <w:spacing w:before="0" w:beforeAutospacing="0"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Республики Дагестан от 19 апреля 2022 года № 98-р </w:t>
      </w:r>
      <w:r/>
    </w:p>
    <w:p>
      <w:pPr>
        <w:contextualSpacing/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sz w:val="20"/>
          <w:szCs w:val="20"/>
        </w:rPr>
      </w:r>
      <w:r/>
    </w:p>
    <w:p>
      <w:pPr>
        <w:contextualSpacing/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sz w:val="20"/>
          <w:szCs w:val="20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  <w:t xml:space="preserve">координационной рабочей группы по обеспечению разв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  <w:t xml:space="preserve">ития почтовой инфраструктуры, повышения доступности почтовых услуг для граждан и организаций, улучшения качества обслуживания клиентов, а также модернизации и приведения в нормативное состояние отделений и иных объектов почтовой связи в Республике Дагестан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 должностям.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 Правительства Республики Дагестан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98</w:t>
      </w:r>
      <w:r>
        <w:rPr>
          <w:rFonts w:ascii="Times New Roman" w:hAnsi="Times New Roman" w:cs="Times New Roman"/>
          <w:sz w:val="28"/>
          <w:szCs w:val="28"/>
        </w:rPr>
        <w:t xml:space="preserve"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(www.pravo.e-dag.ru), 2022, 21 апреля, № 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white"/>
        </w:rPr>
        <w:t xml:space="preserve">05002008767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contextualSpacing/>
        <w:ind w:firstLine="567"/>
        <w:jc w:val="both"/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  <w:r>
        <w:rPr>
          <w:rFonts w:ascii="Segoe UI" w:hAnsi="Segoe UI" w:eastAsia="Segoe UI" w:cs="Segoe UI"/>
          <w:color w:val="505050"/>
          <w:sz w:val="21"/>
          <w:highlight w:val="none"/>
        </w:rPr>
      </w:r>
      <w:r/>
    </w:p>
    <w:p>
      <w:pPr>
        <w:pStyle w:val="842"/>
        <w:contextualSpacing/>
        <w:ind w:firstLine="567"/>
        <w:jc w:val="both"/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highlight w:val="none"/>
        </w:rPr>
      </w:r>
      <w:r/>
    </w:p>
    <w:tbl>
      <w:tblPr>
        <w:tblStyle w:val="8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252"/>
        <w:gridCol w:w="3652"/>
      </w:tblGrid>
      <w:tr>
        <w:trPr/>
        <w:tc>
          <w:tcPr>
            <w:tcW w:w="16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Правительства Республики Дагестан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  <w:r/>
          </w:p>
        </w:tc>
        <w:tc>
          <w:tcPr>
            <w:tcW w:w="3652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Абдулмуслимов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ind w:left="2268"/>
              <w:spacing w:before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spacing w:line="240" w:lineRule="auto"/>
      </w:pPr>
      <w:r/>
      <w:r/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SIGNERSTAMP1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spacing w:line="240" w:lineRule="auto"/>
      </w:pPr>
      <w:r/>
      <w:r/>
    </w:p>
    <w:p>
      <w:pPr>
        <w:spacing w:line="240" w:lineRule="auto"/>
        <w:shd w:val="nil" w:color="auto"/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842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«___» _______2024 г. №____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lef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firstLine="0"/>
        <w:jc w:val="lef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-567" w:firstLine="567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-567" w:firstLine="567"/>
        <w:jc w:val="center"/>
        <w:spacing w:after="0"/>
      </w:pPr>
      <w:r>
        <w:rPr>
          <w:rFonts w:ascii="Times New Roman" w:hAnsi="Times New Roman" w:cs="Times New Roman" w:eastAsiaTheme="minorHAnsi"/>
          <w:b/>
          <w:bCs/>
          <w:sz w:val="28"/>
          <w:szCs w:val="28"/>
        </w:rPr>
        <w:t xml:space="preserve">координационной рабочей группы по обеспечению разв</w:t>
      </w:r>
      <w:r>
        <w:rPr>
          <w:rFonts w:ascii="Times New Roman" w:hAnsi="Times New Roman" w:cs="Times New Roman" w:eastAsiaTheme="minorHAnsi"/>
          <w:b/>
          <w:bCs/>
          <w:sz w:val="28"/>
          <w:szCs w:val="28"/>
        </w:rPr>
        <w:t xml:space="preserve">ития почтовой инфраструктуры, повышения доступности почтовых услуг для граждан и организаций, улучшения качества обслуживания клиентов, а также модернизации и приведения в нормативное состояние отделений и иных объектов почтовой связи в Республике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по должностям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-567" w:firstLine="567"/>
        <w:jc w:val="center"/>
        <w:spacing w:after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contextualSpacing/>
        <w:ind w:left="0"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Дагестан в соответствии с распределением обязанностей (руководитель рабочей группы);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цифрового развития Республики Дагестан (заместитель руководителя рабочей группы);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директор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министра экономики и территориального развития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финансов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секретаря Дагестанского регионального отделения Всероссийской политической партии «Единая Россия» (по согласованию);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 Управления федеральной почтовой связи Республики Дагестан республики Дагестан филиала акционерного общества «Почта России» (по согласованию);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строительства, архитектуры и жилищно-коммунального хозяйства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здравоохранения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contextualSpacing/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информационной инфраструктуры Управления информационной инфраструктуры и информационной безопасности Министерства цифрового развития Республики Дагестан (секретарь рабочей группы)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/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SIGNERSTAMP1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</w:pPr>
      <w:r>
        <w:rPr>
          <w:rStyle w:val="84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ПОЯСНИТЕЛЬНАЯ ЗАПИСКА </w:t>
      </w:r>
      <w:r>
        <w:rPr>
          <w:rStyle w:val="844"/>
        </w:rPr>
      </w:r>
      <w:r/>
    </w:p>
    <w:p>
      <w:pPr>
        <w:jc w:val="center"/>
        <w:spacing w:after="0" w:line="240" w:lineRule="auto"/>
      </w:pPr>
      <w:r>
        <w:rPr>
          <w:rStyle w:val="84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распоряжения Правительства Республики Дагестан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/>
    </w:p>
    <w:p>
      <w:pPr>
        <w:ind w:left="-567" w:firstLine="567"/>
        <w:jc w:val="both"/>
        <w:spacing w:after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распоряжения Правительства Республики Дагестан разработан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актуализации состава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  <w:t xml:space="preserve">координационной рабочей группы по обеспечению разв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  <w:t xml:space="preserve">ития почтовой инфраструктуры, повышения доступности почтовых услуг для граждан и организаций, улучшения качества обслуживания клиентов, а также модернизации и приведения в нормативное состояние отделений и иных объектов почтовой связи в Республике Дагестан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p>
      <w:pPr>
        <w:contextualSpacing/>
        <w:jc w:val="left"/>
        <w:spacing w:after="0" w:line="240" w:lineRule="auto"/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r>
      <w:r>
        <w:rPr>
          <w:rStyle w:val="844"/>
        </w:rPr>
      </w:r>
      <w:r/>
    </w:p>
    <w:p>
      <w:pPr>
        <w:contextualSpacing/>
        <w:jc w:val="center"/>
        <w:spacing w:after="0" w:line="240" w:lineRule="auto"/>
      </w:pPr>
      <w:r>
        <w:rPr>
          <w:rStyle w:val="84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ФИНАНСОВО-ЭКОНОМИЧЕСКОЕ ОБОСНОВАНИЕ</w:t>
      </w:r>
      <w:r>
        <w:rPr>
          <w:rStyle w:val="844"/>
        </w:rPr>
      </w:r>
      <w:r/>
    </w:p>
    <w:p>
      <w:pPr>
        <w:contextualSpacing/>
        <w:jc w:val="center"/>
        <w:spacing w:after="0" w:line="240" w:lineRule="auto"/>
      </w:pPr>
      <w:r>
        <w:rPr>
          <w:rStyle w:val="84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распоряжения Правительства Республики Дагестан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r>
      <w:r>
        <w:rPr>
          <w:rStyle w:val="844"/>
        </w:rPr>
      </w:r>
      <w:r/>
    </w:p>
    <w:p>
      <w:pPr>
        <w:ind w:firstLine="708"/>
        <w:jc w:val="both"/>
        <w:spacing w:after="0" w:line="240" w:lineRule="auto"/>
      </w:pPr>
      <w:r>
        <w:rPr>
          <w:rStyle w:val="84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Принятие проекта распоряжения не потребует дополнительных расходов из республиканского бюджета Республики Дагестан.</w:t>
      </w:r>
      <w:r>
        <w:rPr>
          <w:rStyle w:val="844"/>
        </w:rPr>
      </w:r>
      <w:r/>
    </w:p>
    <w:p>
      <w:pPr>
        <w:contextualSpacing/>
        <w:jc w:val="center"/>
        <w:spacing w:line="240" w:lineRule="auto"/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r>
      <w:r>
        <w:rPr>
          <w:rStyle w:val="844"/>
        </w:rPr>
      </w:r>
      <w:r/>
    </w:p>
    <w:p>
      <w:pPr>
        <w:contextualSpacing/>
        <w:jc w:val="left"/>
        <w:spacing w:line="240" w:lineRule="auto"/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r>
      <w:r>
        <w:rPr>
          <w:rStyle w:val="844"/>
        </w:rPr>
      </w:r>
      <w:r/>
    </w:p>
    <w:p>
      <w:pPr>
        <w:contextualSpacing/>
        <w:jc w:val="center"/>
        <w:spacing w:line="240" w:lineRule="auto"/>
      </w:pPr>
      <w:r>
        <w:rPr>
          <w:rStyle w:val="84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ПЕРЕЧЕНЬ</w:t>
      </w:r>
      <w:r>
        <w:rPr>
          <w:rStyle w:val="844"/>
        </w:rPr>
      </w:r>
      <w:r/>
    </w:p>
    <w:p>
      <w:pPr>
        <w:jc w:val="center"/>
        <w:spacing w:after="0" w:line="240" w:lineRule="auto"/>
      </w:pPr>
      <w:r>
        <w:rPr>
          <w:rStyle w:val="84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Республики Дагестан, подлежащих признанию утратившими силу, приостановлению, изменению, дополнению или принятию в связи с принятием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распоряжения Правительства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повлечет </w:t>
      </w:r>
      <w:r>
        <w:rPr>
          <w:rStyle w:val="84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признание утратившим силу распоряжения Правительства Республики Дагестан от 19 апреля 2022 г. </w:t>
        <w:br/>
      </w:r>
      <w:r>
        <w:rPr>
          <w:rStyle w:val="84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№ 98-р.</w:t>
      </w:r>
      <w:r>
        <w:rPr>
          <w:rStyle w:val="844"/>
        </w:rPr>
      </w:r>
      <w:r/>
    </w:p>
    <w:p>
      <w:pPr>
        <w:pStyle w:val="845"/>
        <w:ind w:firstLine="709"/>
        <w:spacing w:line="240" w:lineRule="auto"/>
      </w:pPr>
      <w:r>
        <w:rPr>
          <w:szCs w:val="28"/>
        </w:rPr>
      </w:r>
      <w:r>
        <w:rPr>
          <w:szCs w:val="28"/>
        </w:rPr>
      </w:r>
      <w:r/>
    </w:p>
    <w:p>
      <w:pPr>
        <w:contextualSpacing/>
        <w:jc w:val="center"/>
        <w:spacing w:after="100" w:afterAutospacing="1" w:line="240" w:lineRule="auto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/>
    </w:p>
    <w:p>
      <w:pPr>
        <w:contextualSpacing/>
        <w:jc w:val="center"/>
        <w:spacing w:after="100" w:afterAutospacing="1" w:line="240" w:lineRule="auto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регулируемым проектом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spacing w:after="100" w:afterAutospacing="1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8"/>
        <w:jc w:val="both"/>
        <w:spacing w:after="100" w:afterAutospacing="1" w:line="240" w:lineRule="auto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разработке проекта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 мониторинг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состояния федеральной и региональной нормативной правовой базы по вопросам, регулируемым проектом распоряжения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 w:val="0"/>
          <w:i w:val="0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результате проведенного мониторинга по вопросам, рег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улируемым проектом постановления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установлено, что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аналогичные нормативные акты приняты практически во всех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субъектах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  <w:r/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sz w:val="22"/>
          <w:szCs w:val="22"/>
        </w:rPr>
      </w:r>
      <w:r/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SIGNERSTAMP1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ind w:firstLine="0"/>
        <w:jc w:val="lef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168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  <w:style w:type="paragraph" w:styleId="8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3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4" w:customStyle="1">
    <w:name w:val="Emphasis"/>
    <w:basedOn w:val="817"/>
    <w:uiPriority w:val="20"/>
    <w:qFormat/>
    <w:rPr>
      <w:i/>
      <w:iCs/>
    </w:rPr>
  </w:style>
  <w:style w:type="paragraph" w:styleId="845" w:customStyle="1">
    <w:name w:val="Body Text Indent"/>
    <w:basedOn w:val="816"/>
    <w:link w:val="821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0D68-626C-4807-8F2D-2752274F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Министерство Экономики РД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</dc:creator>
  <cp:keywords/>
  <dc:description/>
  <cp:revision>19</cp:revision>
  <dcterms:created xsi:type="dcterms:W3CDTF">2022-12-22T10:04:00Z</dcterms:created>
  <dcterms:modified xsi:type="dcterms:W3CDTF">2024-10-07T14:44:01Z</dcterms:modified>
</cp:coreProperties>
</file>