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5DAA" w14:textId="01A1FAE9" w:rsidR="00A258C5" w:rsidRPr="003D5438" w:rsidRDefault="008A2DC0" w:rsidP="00F2227C">
      <w:pPr>
        <w:pStyle w:val="a3"/>
        <w:jc w:val="center"/>
        <w:rPr>
          <w:rFonts w:ascii="Times New Roman" w:hAnsi="Times New Roman" w:cs="Times New Roman"/>
          <w:b/>
          <w:sz w:val="24"/>
          <w:szCs w:val="24"/>
        </w:rPr>
      </w:pPr>
      <w:r w:rsidRPr="003D5438">
        <w:rPr>
          <w:rFonts w:ascii="Times New Roman" w:hAnsi="Times New Roman" w:cs="Times New Roman"/>
          <w:b/>
          <w:sz w:val="24"/>
          <w:szCs w:val="24"/>
        </w:rPr>
        <w:t>ПРОТОКОЛ</w:t>
      </w:r>
      <w:r w:rsidR="00F2227C" w:rsidRPr="003D5438">
        <w:rPr>
          <w:rFonts w:ascii="Times New Roman" w:hAnsi="Times New Roman" w:cs="Times New Roman"/>
          <w:b/>
          <w:sz w:val="24"/>
          <w:szCs w:val="24"/>
        </w:rPr>
        <w:t xml:space="preserve"> № </w:t>
      </w:r>
      <w:r w:rsidR="00915A44">
        <w:rPr>
          <w:rFonts w:ascii="Times New Roman" w:hAnsi="Times New Roman" w:cs="Times New Roman"/>
          <w:b/>
          <w:sz w:val="24"/>
          <w:szCs w:val="24"/>
        </w:rPr>
        <w:t>3</w:t>
      </w:r>
    </w:p>
    <w:p w14:paraId="76CED1F8" w14:textId="77777777" w:rsidR="008A2DC0" w:rsidRPr="003D5438" w:rsidRDefault="00F2227C" w:rsidP="00F2227C">
      <w:pPr>
        <w:pStyle w:val="a3"/>
        <w:jc w:val="center"/>
        <w:rPr>
          <w:rFonts w:ascii="Times New Roman" w:hAnsi="Times New Roman" w:cs="Times New Roman"/>
          <w:b/>
          <w:sz w:val="24"/>
          <w:szCs w:val="24"/>
        </w:rPr>
      </w:pPr>
      <w:r w:rsidRPr="003D5438">
        <w:rPr>
          <w:rFonts w:ascii="Times New Roman" w:hAnsi="Times New Roman" w:cs="Times New Roman"/>
          <w:b/>
          <w:sz w:val="24"/>
          <w:szCs w:val="24"/>
        </w:rPr>
        <w:t xml:space="preserve">заседания </w:t>
      </w:r>
      <w:r w:rsidR="00C01F2A" w:rsidRPr="003D5438">
        <w:rPr>
          <w:rFonts w:ascii="Times New Roman" w:hAnsi="Times New Roman" w:cs="Times New Roman"/>
          <w:b/>
          <w:sz w:val="24"/>
          <w:szCs w:val="24"/>
        </w:rPr>
        <w:t>Комиссии по противодействию коррупции</w:t>
      </w:r>
    </w:p>
    <w:p w14:paraId="262CF687" w14:textId="13D8AC59" w:rsidR="00F2227C" w:rsidRPr="003D5438" w:rsidRDefault="00F2227C" w:rsidP="00F2227C">
      <w:pPr>
        <w:pStyle w:val="a3"/>
        <w:jc w:val="center"/>
        <w:rPr>
          <w:rFonts w:ascii="Times New Roman" w:hAnsi="Times New Roman" w:cs="Times New Roman"/>
          <w:b/>
          <w:sz w:val="24"/>
          <w:szCs w:val="24"/>
        </w:rPr>
      </w:pPr>
      <w:r w:rsidRPr="003D5438">
        <w:rPr>
          <w:rFonts w:ascii="Times New Roman" w:hAnsi="Times New Roman" w:cs="Times New Roman"/>
          <w:b/>
          <w:sz w:val="24"/>
          <w:szCs w:val="24"/>
        </w:rPr>
        <w:t xml:space="preserve"> </w:t>
      </w:r>
      <w:r w:rsidR="008A2DC0" w:rsidRPr="003D5438">
        <w:rPr>
          <w:rFonts w:ascii="Times New Roman" w:hAnsi="Times New Roman" w:cs="Times New Roman"/>
          <w:b/>
          <w:sz w:val="24"/>
          <w:szCs w:val="24"/>
        </w:rPr>
        <w:t xml:space="preserve">в </w:t>
      </w:r>
      <w:r w:rsidRPr="003D5438">
        <w:rPr>
          <w:rFonts w:ascii="Times New Roman" w:hAnsi="Times New Roman" w:cs="Times New Roman"/>
          <w:b/>
          <w:sz w:val="24"/>
          <w:szCs w:val="24"/>
        </w:rPr>
        <w:t xml:space="preserve">Министерстве </w:t>
      </w:r>
      <w:r w:rsidR="008A2DC0" w:rsidRPr="003D5438">
        <w:rPr>
          <w:rFonts w:ascii="Times New Roman" w:hAnsi="Times New Roman" w:cs="Times New Roman"/>
          <w:b/>
          <w:sz w:val="24"/>
          <w:szCs w:val="24"/>
        </w:rPr>
        <w:t>цифрового развития</w:t>
      </w:r>
      <w:r w:rsidRPr="003D5438">
        <w:rPr>
          <w:rFonts w:ascii="Times New Roman" w:hAnsi="Times New Roman" w:cs="Times New Roman"/>
          <w:b/>
          <w:sz w:val="24"/>
          <w:szCs w:val="24"/>
        </w:rPr>
        <w:t xml:space="preserve"> Республики Дагестан</w:t>
      </w:r>
    </w:p>
    <w:p w14:paraId="25FA50A4" w14:textId="77777777" w:rsidR="00F2227C" w:rsidRDefault="00F2227C" w:rsidP="00F2227C">
      <w:pPr>
        <w:pStyle w:val="a3"/>
        <w:jc w:val="center"/>
        <w:rPr>
          <w:rFonts w:ascii="Times New Roman" w:hAnsi="Times New Roman" w:cs="Times New Roman"/>
          <w:b/>
          <w:sz w:val="28"/>
          <w:szCs w:val="28"/>
        </w:rPr>
      </w:pPr>
    </w:p>
    <w:p w14:paraId="13442212" w14:textId="77777777" w:rsidR="003D5438" w:rsidRPr="00286F1C" w:rsidRDefault="003D5438" w:rsidP="003D5438">
      <w:pPr>
        <w:spacing w:after="0"/>
        <w:rPr>
          <w:rFonts w:ascii="Times New Roman" w:hAnsi="Times New Roman" w:cs="Times New Roman"/>
          <w:sz w:val="24"/>
          <w:szCs w:val="24"/>
        </w:rPr>
      </w:pPr>
      <w:r w:rsidRPr="00286F1C">
        <w:rPr>
          <w:rFonts w:ascii="Times New Roman" w:hAnsi="Times New Roman" w:cs="Times New Roman"/>
          <w:sz w:val="24"/>
          <w:szCs w:val="24"/>
        </w:rPr>
        <w:t>Место проведения: г. Махачкала, пр. Петра 1, д. 61, пом. 5</w:t>
      </w:r>
    </w:p>
    <w:p w14:paraId="37DBB839" w14:textId="62111735" w:rsidR="003D5438" w:rsidRPr="00286F1C" w:rsidRDefault="003D5438" w:rsidP="003D5438">
      <w:pPr>
        <w:pStyle w:val="a3"/>
        <w:jc w:val="both"/>
        <w:rPr>
          <w:rFonts w:ascii="Times New Roman" w:hAnsi="Times New Roman" w:cs="Times New Roman"/>
          <w:sz w:val="24"/>
          <w:szCs w:val="24"/>
        </w:rPr>
      </w:pPr>
      <w:r w:rsidRPr="00286F1C">
        <w:rPr>
          <w:rFonts w:ascii="Times New Roman" w:hAnsi="Times New Roman" w:cs="Times New Roman"/>
          <w:sz w:val="24"/>
          <w:szCs w:val="24"/>
        </w:rPr>
        <w:t>Дата и время проведения: «</w:t>
      </w:r>
      <w:r w:rsidR="009D6C70">
        <w:rPr>
          <w:rFonts w:ascii="Times New Roman" w:hAnsi="Times New Roman" w:cs="Times New Roman"/>
          <w:sz w:val="24"/>
          <w:szCs w:val="24"/>
        </w:rPr>
        <w:t>23</w:t>
      </w:r>
      <w:r w:rsidRPr="00286F1C">
        <w:rPr>
          <w:rFonts w:ascii="Times New Roman" w:hAnsi="Times New Roman" w:cs="Times New Roman"/>
          <w:sz w:val="24"/>
          <w:szCs w:val="24"/>
        </w:rPr>
        <w:t xml:space="preserve">» </w:t>
      </w:r>
      <w:r w:rsidR="009D6C70">
        <w:rPr>
          <w:rFonts w:ascii="Times New Roman" w:hAnsi="Times New Roman" w:cs="Times New Roman"/>
          <w:sz w:val="24"/>
          <w:szCs w:val="24"/>
        </w:rPr>
        <w:t>сентября</w:t>
      </w:r>
      <w:r w:rsidRPr="00286F1C">
        <w:rPr>
          <w:rFonts w:ascii="Times New Roman" w:hAnsi="Times New Roman" w:cs="Times New Roman"/>
          <w:sz w:val="24"/>
          <w:szCs w:val="24"/>
        </w:rPr>
        <w:t xml:space="preserve"> 202</w:t>
      </w:r>
      <w:r>
        <w:rPr>
          <w:rFonts w:ascii="Times New Roman" w:hAnsi="Times New Roman" w:cs="Times New Roman"/>
          <w:sz w:val="24"/>
          <w:szCs w:val="24"/>
        </w:rPr>
        <w:t>4</w:t>
      </w:r>
      <w:r w:rsidRPr="00286F1C">
        <w:rPr>
          <w:rFonts w:ascii="Times New Roman" w:hAnsi="Times New Roman" w:cs="Times New Roman"/>
          <w:sz w:val="24"/>
          <w:szCs w:val="24"/>
        </w:rPr>
        <w:t xml:space="preserve"> года в 1</w:t>
      </w:r>
      <w:r w:rsidR="009D6C70">
        <w:rPr>
          <w:rFonts w:ascii="Times New Roman" w:hAnsi="Times New Roman" w:cs="Times New Roman"/>
          <w:sz w:val="24"/>
          <w:szCs w:val="24"/>
        </w:rPr>
        <w:t>5</w:t>
      </w:r>
      <w:r w:rsidRPr="00286F1C">
        <w:rPr>
          <w:rFonts w:ascii="Times New Roman" w:hAnsi="Times New Roman" w:cs="Times New Roman"/>
          <w:sz w:val="24"/>
          <w:szCs w:val="24"/>
        </w:rPr>
        <w:t xml:space="preserve"> часов 00 мин.</w:t>
      </w:r>
    </w:p>
    <w:tbl>
      <w:tblPr>
        <w:tblStyle w:val="1"/>
        <w:tblpPr w:leftFromText="180" w:rightFromText="180" w:vertAnchor="text" w:horzAnchor="margin" w:tblpXSpec="center" w:tblpY="354"/>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7"/>
        <w:gridCol w:w="287"/>
        <w:gridCol w:w="5981"/>
      </w:tblGrid>
      <w:tr w:rsidR="003D5438" w:rsidRPr="00286F1C" w14:paraId="4A6BA99E" w14:textId="77777777" w:rsidTr="002353DB">
        <w:trPr>
          <w:trHeight w:val="287"/>
        </w:trPr>
        <w:tc>
          <w:tcPr>
            <w:tcW w:w="4047" w:type="dxa"/>
          </w:tcPr>
          <w:p w14:paraId="1571D29C" w14:textId="77777777" w:rsidR="003D5438" w:rsidRPr="00286F1C" w:rsidRDefault="003D5438" w:rsidP="00332520">
            <w:pPr>
              <w:jc w:val="both"/>
              <w:rPr>
                <w:sz w:val="24"/>
                <w:szCs w:val="24"/>
              </w:rPr>
            </w:pPr>
            <w:r w:rsidRPr="00286F1C">
              <w:rPr>
                <w:sz w:val="24"/>
                <w:szCs w:val="24"/>
              </w:rPr>
              <w:t>Заместитель председателя</w:t>
            </w:r>
          </w:p>
        </w:tc>
        <w:tc>
          <w:tcPr>
            <w:tcW w:w="287" w:type="dxa"/>
          </w:tcPr>
          <w:p w14:paraId="4AA95EE6" w14:textId="77777777" w:rsidR="003D5438" w:rsidRPr="00286F1C" w:rsidRDefault="003D5438" w:rsidP="00332520">
            <w:pPr>
              <w:jc w:val="both"/>
              <w:rPr>
                <w:sz w:val="24"/>
                <w:szCs w:val="24"/>
              </w:rPr>
            </w:pPr>
            <w:r w:rsidRPr="00286F1C">
              <w:rPr>
                <w:sz w:val="24"/>
                <w:szCs w:val="24"/>
              </w:rPr>
              <w:t>–</w:t>
            </w:r>
          </w:p>
        </w:tc>
        <w:tc>
          <w:tcPr>
            <w:tcW w:w="5981" w:type="dxa"/>
          </w:tcPr>
          <w:p w14:paraId="5EAA682F" w14:textId="77777777" w:rsidR="003D5438" w:rsidRPr="00286F1C" w:rsidRDefault="003D5438" w:rsidP="00332520">
            <w:pPr>
              <w:jc w:val="both"/>
              <w:rPr>
                <w:sz w:val="24"/>
                <w:szCs w:val="24"/>
              </w:rPr>
            </w:pPr>
            <w:r w:rsidRPr="00286F1C">
              <w:rPr>
                <w:sz w:val="24"/>
                <w:szCs w:val="24"/>
              </w:rPr>
              <w:t>Абдуллаев Р.М.</w:t>
            </w:r>
          </w:p>
        </w:tc>
      </w:tr>
      <w:tr w:rsidR="003D5438" w:rsidRPr="00286F1C" w14:paraId="13699B81" w14:textId="77777777" w:rsidTr="002353DB">
        <w:trPr>
          <w:trHeight w:val="275"/>
        </w:trPr>
        <w:tc>
          <w:tcPr>
            <w:tcW w:w="4047" w:type="dxa"/>
          </w:tcPr>
          <w:p w14:paraId="1F56E45F" w14:textId="77777777" w:rsidR="003D5438" w:rsidRPr="00286F1C" w:rsidRDefault="003D5438" w:rsidP="00332520">
            <w:pPr>
              <w:jc w:val="both"/>
              <w:rPr>
                <w:sz w:val="24"/>
                <w:szCs w:val="24"/>
              </w:rPr>
            </w:pPr>
            <w:r w:rsidRPr="00286F1C">
              <w:rPr>
                <w:sz w:val="24"/>
                <w:szCs w:val="24"/>
              </w:rPr>
              <w:t xml:space="preserve">Секретарь </w:t>
            </w:r>
          </w:p>
        </w:tc>
        <w:tc>
          <w:tcPr>
            <w:tcW w:w="287" w:type="dxa"/>
          </w:tcPr>
          <w:p w14:paraId="6383DF69" w14:textId="77777777" w:rsidR="003D5438" w:rsidRPr="00286F1C" w:rsidRDefault="003D5438" w:rsidP="00332520">
            <w:pPr>
              <w:jc w:val="both"/>
              <w:rPr>
                <w:sz w:val="24"/>
                <w:szCs w:val="24"/>
              </w:rPr>
            </w:pPr>
            <w:r w:rsidRPr="00286F1C">
              <w:rPr>
                <w:sz w:val="24"/>
                <w:szCs w:val="24"/>
              </w:rPr>
              <w:t>–</w:t>
            </w:r>
          </w:p>
        </w:tc>
        <w:tc>
          <w:tcPr>
            <w:tcW w:w="5981" w:type="dxa"/>
          </w:tcPr>
          <w:p w14:paraId="551EA33F" w14:textId="77777777" w:rsidR="003D5438" w:rsidRPr="00286F1C" w:rsidRDefault="003D5438" w:rsidP="00332520">
            <w:pPr>
              <w:rPr>
                <w:sz w:val="24"/>
                <w:szCs w:val="24"/>
              </w:rPr>
            </w:pPr>
            <w:r w:rsidRPr="00286F1C">
              <w:rPr>
                <w:sz w:val="24"/>
                <w:szCs w:val="24"/>
              </w:rPr>
              <w:t>Гусейнова Д.Ш.</w:t>
            </w:r>
          </w:p>
        </w:tc>
      </w:tr>
      <w:tr w:rsidR="003D5438" w:rsidRPr="00286F1C" w14:paraId="590A747C" w14:textId="77777777" w:rsidTr="002353DB">
        <w:trPr>
          <w:trHeight w:val="287"/>
        </w:trPr>
        <w:tc>
          <w:tcPr>
            <w:tcW w:w="4047" w:type="dxa"/>
          </w:tcPr>
          <w:p w14:paraId="557F61C1" w14:textId="77777777" w:rsidR="003D5438" w:rsidRPr="00286F1C" w:rsidRDefault="003D5438" w:rsidP="00332520">
            <w:pPr>
              <w:jc w:val="both"/>
              <w:rPr>
                <w:sz w:val="24"/>
                <w:szCs w:val="24"/>
              </w:rPr>
            </w:pPr>
            <w:r w:rsidRPr="00286F1C">
              <w:rPr>
                <w:sz w:val="24"/>
                <w:szCs w:val="24"/>
              </w:rPr>
              <w:t>Члены комиссии:</w:t>
            </w:r>
          </w:p>
        </w:tc>
        <w:tc>
          <w:tcPr>
            <w:tcW w:w="287" w:type="dxa"/>
          </w:tcPr>
          <w:p w14:paraId="12D6044E" w14:textId="77777777" w:rsidR="003D5438" w:rsidRPr="00286F1C" w:rsidRDefault="003D5438" w:rsidP="00332520">
            <w:pPr>
              <w:jc w:val="both"/>
              <w:rPr>
                <w:sz w:val="24"/>
                <w:szCs w:val="24"/>
              </w:rPr>
            </w:pPr>
            <w:r w:rsidRPr="00286F1C">
              <w:rPr>
                <w:sz w:val="24"/>
                <w:szCs w:val="24"/>
              </w:rPr>
              <w:t>–</w:t>
            </w:r>
          </w:p>
        </w:tc>
        <w:tc>
          <w:tcPr>
            <w:tcW w:w="5981" w:type="dxa"/>
          </w:tcPr>
          <w:p w14:paraId="376FD9FC" w14:textId="5D9F3A16" w:rsidR="003D5438" w:rsidRPr="00286F1C" w:rsidRDefault="009D6C70" w:rsidP="00332520">
            <w:pPr>
              <w:rPr>
                <w:sz w:val="24"/>
                <w:szCs w:val="24"/>
              </w:rPr>
            </w:pPr>
            <w:r>
              <w:rPr>
                <w:sz w:val="24"/>
                <w:szCs w:val="24"/>
              </w:rPr>
              <w:t>Фролов Е.В.</w:t>
            </w:r>
          </w:p>
        </w:tc>
      </w:tr>
      <w:tr w:rsidR="003D5438" w:rsidRPr="00286F1C" w14:paraId="472F93C1" w14:textId="77777777" w:rsidTr="00135747">
        <w:trPr>
          <w:trHeight w:val="984"/>
        </w:trPr>
        <w:tc>
          <w:tcPr>
            <w:tcW w:w="4047" w:type="dxa"/>
          </w:tcPr>
          <w:p w14:paraId="4739AC40" w14:textId="77777777" w:rsidR="003D5438" w:rsidRPr="00286F1C" w:rsidRDefault="003D5438" w:rsidP="00332520">
            <w:pPr>
              <w:jc w:val="both"/>
              <w:rPr>
                <w:sz w:val="24"/>
                <w:szCs w:val="24"/>
              </w:rPr>
            </w:pPr>
          </w:p>
        </w:tc>
        <w:tc>
          <w:tcPr>
            <w:tcW w:w="287" w:type="dxa"/>
          </w:tcPr>
          <w:p w14:paraId="0A91F183" w14:textId="77777777" w:rsidR="003D5438" w:rsidRPr="00286F1C" w:rsidRDefault="003D5438" w:rsidP="00332520">
            <w:pPr>
              <w:jc w:val="both"/>
              <w:rPr>
                <w:sz w:val="24"/>
                <w:szCs w:val="24"/>
              </w:rPr>
            </w:pPr>
            <w:r w:rsidRPr="00286F1C">
              <w:rPr>
                <w:sz w:val="24"/>
                <w:szCs w:val="24"/>
              </w:rPr>
              <w:t>–</w:t>
            </w:r>
          </w:p>
          <w:p w14:paraId="1BEAF566" w14:textId="704F8C85" w:rsidR="003D5438" w:rsidRPr="00286F1C" w:rsidRDefault="00135747" w:rsidP="00332520">
            <w:pPr>
              <w:rPr>
                <w:sz w:val="24"/>
                <w:szCs w:val="24"/>
              </w:rPr>
            </w:pPr>
            <w:r w:rsidRPr="00135747">
              <w:rPr>
                <w:sz w:val="24"/>
                <w:szCs w:val="24"/>
              </w:rPr>
              <w:t>–</w:t>
            </w:r>
            <w:r w:rsidR="003D5438" w:rsidRPr="00286F1C">
              <w:rPr>
                <w:sz w:val="24"/>
                <w:szCs w:val="24"/>
              </w:rPr>
              <w:t>–</w:t>
            </w:r>
          </w:p>
        </w:tc>
        <w:tc>
          <w:tcPr>
            <w:tcW w:w="5981" w:type="dxa"/>
          </w:tcPr>
          <w:p w14:paraId="4CCC5103" w14:textId="77777777" w:rsidR="003D5438" w:rsidRPr="00286F1C" w:rsidRDefault="003D5438" w:rsidP="00332520">
            <w:pPr>
              <w:rPr>
                <w:sz w:val="24"/>
                <w:szCs w:val="24"/>
              </w:rPr>
            </w:pPr>
            <w:r w:rsidRPr="00286F1C">
              <w:rPr>
                <w:sz w:val="24"/>
                <w:szCs w:val="24"/>
              </w:rPr>
              <w:t>Магомедова Н.Д.</w:t>
            </w:r>
          </w:p>
          <w:p w14:paraId="569EE4DF" w14:textId="296D49E9" w:rsidR="00135747" w:rsidRDefault="00135747" w:rsidP="00332520">
            <w:pPr>
              <w:rPr>
                <w:sz w:val="24"/>
                <w:szCs w:val="24"/>
              </w:rPr>
            </w:pPr>
            <w:r w:rsidRPr="00135747">
              <w:rPr>
                <w:sz w:val="24"/>
                <w:szCs w:val="24"/>
              </w:rPr>
              <w:t>Абдусаламов Р.А.</w:t>
            </w:r>
          </w:p>
          <w:p w14:paraId="6D66FA8D" w14:textId="5814A368" w:rsidR="00135747" w:rsidRPr="00286F1C" w:rsidRDefault="003D5438" w:rsidP="00332520">
            <w:pPr>
              <w:rPr>
                <w:sz w:val="24"/>
                <w:szCs w:val="24"/>
              </w:rPr>
            </w:pPr>
            <w:r w:rsidRPr="00286F1C">
              <w:rPr>
                <w:sz w:val="24"/>
                <w:szCs w:val="24"/>
              </w:rPr>
              <w:t>Юсуфов Ш.А.</w:t>
            </w:r>
          </w:p>
          <w:p w14:paraId="2371289B" w14:textId="77777777" w:rsidR="003D5438" w:rsidRPr="00286F1C" w:rsidRDefault="003D5438" w:rsidP="00332520">
            <w:pPr>
              <w:rPr>
                <w:sz w:val="24"/>
                <w:szCs w:val="24"/>
              </w:rPr>
            </w:pPr>
          </w:p>
        </w:tc>
      </w:tr>
    </w:tbl>
    <w:p w14:paraId="0C97727E" w14:textId="77777777" w:rsidR="008A2DC0" w:rsidRDefault="008A2DC0" w:rsidP="000D297A">
      <w:pPr>
        <w:pStyle w:val="a3"/>
        <w:ind w:firstLine="709"/>
        <w:rPr>
          <w:rFonts w:ascii="Times New Roman" w:hAnsi="Times New Roman" w:cs="Times New Roman"/>
          <w:b/>
          <w:sz w:val="28"/>
          <w:szCs w:val="28"/>
          <w:u w:val="single"/>
        </w:rPr>
      </w:pPr>
    </w:p>
    <w:p w14:paraId="6DFED9BA" w14:textId="42A344E9" w:rsidR="00F2227C" w:rsidRPr="00B36FAB" w:rsidRDefault="00F2227C" w:rsidP="000D297A">
      <w:pPr>
        <w:pStyle w:val="a3"/>
        <w:ind w:firstLine="709"/>
        <w:rPr>
          <w:rFonts w:ascii="Times New Roman" w:hAnsi="Times New Roman" w:cs="Times New Roman"/>
          <w:b/>
          <w:sz w:val="24"/>
          <w:szCs w:val="24"/>
          <w:u w:val="single"/>
        </w:rPr>
      </w:pPr>
      <w:r w:rsidRPr="00B36FAB">
        <w:rPr>
          <w:rFonts w:ascii="Times New Roman" w:hAnsi="Times New Roman" w:cs="Times New Roman"/>
          <w:b/>
          <w:sz w:val="24"/>
          <w:szCs w:val="24"/>
          <w:u w:val="single"/>
        </w:rPr>
        <w:t>Повестка дня:</w:t>
      </w:r>
    </w:p>
    <w:p w14:paraId="0EB80894" w14:textId="77777777" w:rsidR="00F63015" w:rsidRPr="00B36FAB" w:rsidRDefault="00F2227C" w:rsidP="00F63015">
      <w:pPr>
        <w:pStyle w:val="a3"/>
        <w:rPr>
          <w:rFonts w:ascii="Times New Roman" w:hAnsi="Times New Roman" w:cs="Times New Roman"/>
          <w:b/>
          <w:sz w:val="24"/>
          <w:szCs w:val="24"/>
        </w:rPr>
      </w:pPr>
      <w:r w:rsidRPr="00B36FAB">
        <w:rPr>
          <w:rFonts w:ascii="Times New Roman" w:eastAsia="Times New Roman" w:hAnsi="Times New Roman" w:cs="Times New Roman"/>
          <w:sz w:val="24"/>
          <w:szCs w:val="24"/>
          <w:lang w:eastAsia="ru-RU"/>
        </w:rPr>
        <w:t xml:space="preserve">       </w:t>
      </w:r>
    </w:p>
    <w:p w14:paraId="4BA58ED9" w14:textId="77777777" w:rsidR="009D6C70" w:rsidRDefault="00F63015" w:rsidP="009D6C70">
      <w:pPr>
        <w:spacing w:after="0" w:line="240" w:lineRule="auto"/>
        <w:ind w:firstLine="709"/>
        <w:jc w:val="both"/>
        <w:rPr>
          <w:rFonts w:ascii="Times New Roman" w:hAnsi="Times New Roman"/>
          <w:sz w:val="24"/>
          <w:szCs w:val="24"/>
        </w:rPr>
      </w:pPr>
      <w:r w:rsidRPr="00B36FAB">
        <w:rPr>
          <w:rFonts w:ascii="Times New Roman" w:eastAsia="Times New Roman" w:hAnsi="Times New Roman" w:cs="Times New Roman"/>
          <w:sz w:val="24"/>
          <w:szCs w:val="24"/>
          <w:lang w:eastAsia="ru-RU"/>
        </w:rPr>
        <w:t>1. </w:t>
      </w:r>
      <w:r w:rsidR="009D6C70" w:rsidRPr="009D6C70">
        <w:rPr>
          <w:rFonts w:ascii="Times New Roman" w:hAnsi="Times New Roman"/>
          <w:sz w:val="24"/>
          <w:szCs w:val="24"/>
        </w:rPr>
        <w:t>Об исполнении мероприятий государственной программы</w:t>
      </w:r>
      <w:r w:rsidR="009D6C70">
        <w:rPr>
          <w:rFonts w:ascii="Times New Roman" w:hAnsi="Times New Roman"/>
          <w:sz w:val="24"/>
          <w:szCs w:val="24"/>
        </w:rPr>
        <w:t xml:space="preserve"> </w:t>
      </w:r>
      <w:r w:rsidR="009D6C70" w:rsidRPr="009D6C70">
        <w:rPr>
          <w:rFonts w:ascii="Times New Roman" w:hAnsi="Times New Roman"/>
          <w:sz w:val="24"/>
          <w:szCs w:val="24"/>
        </w:rPr>
        <w:t>«О противодействии коррупции в Республике Дагестан»</w:t>
      </w:r>
      <w:r w:rsidR="009D6C70">
        <w:rPr>
          <w:rFonts w:ascii="Times New Roman" w:hAnsi="Times New Roman"/>
          <w:sz w:val="24"/>
          <w:szCs w:val="24"/>
        </w:rPr>
        <w:t xml:space="preserve"> </w:t>
      </w:r>
      <w:r w:rsidR="009D6C70" w:rsidRPr="009D6C70">
        <w:rPr>
          <w:rFonts w:ascii="Times New Roman" w:hAnsi="Times New Roman"/>
          <w:sz w:val="24"/>
          <w:szCs w:val="24"/>
        </w:rPr>
        <w:t>за 2 квартала 2024 года</w:t>
      </w:r>
      <w:r w:rsidR="009D6C70">
        <w:rPr>
          <w:rFonts w:ascii="Times New Roman" w:hAnsi="Times New Roman"/>
          <w:sz w:val="24"/>
          <w:szCs w:val="24"/>
        </w:rPr>
        <w:t>.</w:t>
      </w:r>
    </w:p>
    <w:p w14:paraId="3E05DA13" w14:textId="635BA668" w:rsidR="00135747" w:rsidRDefault="006E4F26" w:rsidP="009D6C70">
      <w:pPr>
        <w:spacing w:after="0" w:line="240" w:lineRule="auto"/>
        <w:ind w:firstLine="709"/>
        <w:jc w:val="both"/>
        <w:rPr>
          <w:rFonts w:ascii="Times New Roman" w:eastAsia="Times New Roman" w:hAnsi="Times New Roman" w:cs="Times New Roman"/>
          <w:sz w:val="24"/>
          <w:szCs w:val="24"/>
          <w:lang w:eastAsia="ru-RU"/>
        </w:rPr>
      </w:pPr>
      <w:r w:rsidRPr="00B36FAB">
        <w:rPr>
          <w:rFonts w:ascii="Times New Roman" w:hAnsi="Times New Roman"/>
          <w:sz w:val="24"/>
          <w:szCs w:val="24"/>
        </w:rPr>
        <w:t>2.</w:t>
      </w:r>
      <w:r w:rsidR="00CD35F7">
        <w:rPr>
          <w:rFonts w:ascii="Times New Roman" w:hAnsi="Times New Roman"/>
          <w:sz w:val="24"/>
          <w:szCs w:val="24"/>
        </w:rPr>
        <w:t xml:space="preserve"> </w:t>
      </w:r>
      <w:r w:rsidR="009D6C70" w:rsidRPr="009D6C70">
        <w:rPr>
          <w:rFonts w:ascii="Times New Roman" w:eastAsia="Times New Roman" w:hAnsi="Times New Roman" w:cs="Times New Roman"/>
          <w:sz w:val="24"/>
          <w:szCs w:val="24"/>
          <w:lang w:eastAsia="ru-RU"/>
        </w:rPr>
        <w:t>Об исполнении пунктов 5.1 и 5.1.1 государственной программы</w:t>
      </w:r>
      <w:r w:rsidR="009D6C70">
        <w:rPr>
          <w:rFonts w:ascii="Times New Roman" w:eastAsia="Times New Roman" w:hAnsi="Times New Roman" w:cs="Times New Roman"/>
          <w:sz w:val="24"/>
          <w:szCs w:val="24"/>
          <w:lang w:eastAsia="ru-RU"/>
        </w:rPr>
        <w:t xml:space="preserve"> </w:t>
      </w:r>
      <w:r w:rsidR="009D6C70" w:rsidRPr="009D6C70">
        <w:rPr>
          <w:rFonts w:ascii="Times New Roman" w:eastAsia="Times New Roman" w:hAnsi="Times New Roman" w:cs="Times New Roman"/>
          <w:sz w:val="24"/>
          <w:szCs w:val="24"/>
          <w:lang w:eastAsia="ru-RU"/>
        </w:rPr>
        <w:t>«О противодействии коррупции в Республике Дагестан»</w:t>
      </w:r>
      <w:r w:rsidR="009D6C70">
        <w:rPr>
          <w:rFonts w:ascii="Times New Roman" w:eastAsia="Times New Roman" w:hAnsi="Times New Roman" w:cs="Times New Roman"/>
          <w:sz w:val="24"/>
          <w:szCs w:val="24"/>
          <w:lang w:eastAsia="ru-RU"/>
        </w:rPr>
        <w:t xml:space="preserve"> </w:t>
      </w:r>
      <w:r w:rsidR="009D6C70" w:rsidRPr="009D6C70">
        <w:rPr>
          <w:rFonts w:ascii="Times New Roman" w:eastAsia="Times New Roman" w:hAnsi="Times New Roman" w:cs="Times New Roman"/>
          <w:sz w:val="24"/>
          <w:szCs w:val="24"/>
          <w:lang w:eastAsia="ru-RU"/>
        </w:rPr>
        <w:t>за 2 квартала 2024 года</w:t>
      </w:r>
      <w:r w:rsidR="00135747">
        <w:rPr>
          <w:rFonts w:ascii="Times New Roman" w:eastAsia="Times New Roman" w:hAnsi="Times New Roman" w:cs="Times New Roman"/>
          <w:sz w:val="24"/>
          <w:szCs w:val="24"/>
          <w:lang w:eastAsia="ru-RU"/>
        </w:rPr>
        <w:t>.</w:t>
      </w:r>
    </w:p>
    <w:p w14:paraId="1E4FA7B0" w14:textId="087BC73A" w:rsidR="00F22E15" w:rsidRDefault="00F22E15" w:rsidP="009D6C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9D6C70" w:rsidRPr="009D6C70">
        <w:rPr>
          <w:rFonts w:ascii="Times New Roman" w:eastAsia="Times New Roman" w:hAnsi="Times New Roman" w:cs="Times New Roman"/>
          <w:sz w:val="24"/>
          <w:szCs w:val="24"/>
          <w:lang w:eastAsia="ru-RU"/>
        </w:rPr>
        <w:t>О проведенном анализе декларационной кампании 2023 г. (за отчетный 2022 год)</w:t>
      </w:r>
      <w:r>
        <w:rPr>
          <w:rFonts w:ascii="Times New Roman" w:eastAsia="Times New Roman" w:hAnsi="Times New Roman" w:cs="Times New Roman"/>
          <w:sz w:val="24"/>
          <w:szCs w:val="24"/>
          <w:lang w:eastAsia="ru-RU"/>
        </w:rPr>
        <w:t>.</w:t>
      </w:r>
    </w:p>
    <w:p w14:paraId="0F96A3EF" w14:textId="4C95F1E6" w:rsidR="009D6C70" w:rsidRPr="00B36FAB" w:rsidRDefault="009D6C70" w:rsidP="009D6C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9D6C70">
        <w:rPr>
          <w:rFonts w:ascii="Times New Roman" w:eastAsia="Times New Roman" w:hAnsi="Times New Roman" w:cs="Times New Roman"/>
          <w:sz w:val="24"/>
          <w:szCs w:val="24"/>
          <w:lang w:eastAsia="ru-RU"/>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Министерства цифрового развития Республики Дагестан и его должностных лиц</w:t>
      </w:r>
      <w:r>
        <w:rPr>
          <w:rFonts w:ascii="Times New Roman" w:eastAsia="Times New Roman" w:hAnsi="Times New Roman" w:cs="Times New Roman"/>
          <w:sz w:val="24"/>
          <w:szCs w:val="24"/>
          <w:lang w:eastAsia="ru-RU"/>
        </w:rPr>
        <w:t>.</w:t>
      </w:r>
    </w:p>
    <w:p w14:paraId="40D8A658" w14:textId="77777777" w:rsidR="003760A6" w:rsidRPr="00B36FAB" w:rsidRDefault="003760A6" w:rsidP="00F63015">
      <w:pPr>
        <w:spacing w:after="0" w:line="240" w:lineRule="auto"/>
        <w:ind w:firstLine="709"/>
        <w:jc w:val="both"/>
        <w:rPr>
          <w:rFonts w:ascii="Times New Roman" w:eastAsia="Times New Roman" w:hAnsi="Times New Roman" w:cs="Times New Roman"/>
          <w:sz w:val="24"/>
          <w:szCs w:val="24"/>
          <w:lang w:eastAsia="ru-RU"/>
        </w:rPr>
      </w:pPr>
    </w:p>
    <w:p w14:paraId="34F57C34" w14:textId="77777777" w:rsidR="008A2DC0" w:rsidRPr="00B36FAB" w:rsidRDefault="003B5B0C" w:rsidP="00C01F2A">
      <w:pPr>
        <w:spacing w:after="0" w:line="240" w:lineRule="auto"/>
        <w:ind w:firstLine="709"/>
        <w:jc w:val="both"/>
        <w:rPr>
          <w:rFonts w:ascii="Times New Roman" w:eastAsia="Times New Roman" w:hAnsi="Times New Roman" w:cs="Times New Roman"/>
          <w:b/>
          <w:sz w:val="24"/>
          <w:szCs w:val="24"/>
          <w:u w:val="single"/>
          <w:lang w:eastAsia="ru-RU"/>
        </w:rPr>
      </w:pPr>
      <w:r w:rsidRPr="00B36FAB">
        <w:rPr>
          <w:rFonts w:ascii="Times New Roman" w:eastAsia="Times New Roman" w:hAnsi="Times New Roman" w:cs="Times New Roman"/>
          <w:b/>
          <w:sz w:val="24"/>
          <w:szCs w:val="24"/>
          <w:u w:val="single"/>
          <w:lang w:eastAsia="ru-RU"/>
        </w:rPr>
        <w:t>По первому вопросу</w:t>
      </w:r>
      <w:r w:rsidR="008A2DC0" w:rsidRPr="00B36FAB">
        <w:rPr>
          <w:rFonts w:ascii="Times New Roman" w:eastAsia="Times New Roman" w:hAnsi="Times New Roman" w:cs="Times New Roman"/>
          <w:b/>
          <w:sz w:val="24"/>
          <w:szCs w:val="24"/>
          <w:u w:val="single"/>
          <w:lang w:eastAsia="ru-RU"/>
        </w:rPr>
        <w:t>:</w:t>
      </w:r>
    </w:p>
    <w:p w14:paraId="55FD569B" w14:textId="77777777" w:rsidR="008A2DC0" w:rsidRPr="00B36FAB" w:rsidRDefault="008A2DC0" w:rsidP="00C01F2A">
      <w:pPr>
        <w:spacing w:after="0" w:line="240" w:lineRule="auto"/>
        <w:ind w:firstLine="709"/>
        <w:jc w:val="both"/>
        <w:rPr>
          <w:rFonts w:ascii="Times New Roman" w:eastAsia="Times New Roman" w:hAnsi="Times New Roman" w:cs="Times New Roman"/>
          <w:b/>
          <w:sz w:val="24"/>
          <w:szCs w:val="24"/>
          <w:u w:val="single"/>
          <w:lang w:eastAsia="ru-RU"/>
        </w:rPr>
      </w:pPr>
    </w:p>
    <w:p w14:paraId="4F8A1DA5" w14:textId="77777777" w:rsidR="005A06B2" w:rsidRPr="00844414" w:rsidRDefault="0094641F" w:rsidP="005A06B2">
      <w:pPr>
        <w:suppressAutoHyphens/>
        <w:spacing w:after="0" w:line="240" w:lineRule="auto"/>
        <w:ind w:firstLine="708"/>
        <w:jc w:val="both"/>
        <w:rPr>
          <w:rFonts w:ascii="Times New Roman" w:hAnsi="Times New Roman"/>
        </w:rPr>
      </w:pPr>
      <w:r w:rsidRPr="00F22E15">
        <w:rPr>
          <w:rFonts w:ascii="Times New Roman" w:eastAsia="Times New Roman" w:hAnsi="Times New Roman" w:cs="Times New Roman"/>
          <w:sz w:val="24"/>
          <w:szCs w:val="24"/>
          <w:lang w:eastAsia="ru-RU"/>
        </w:rPr>
        <w:t xml:space="preserve">Слушали Гусейнову Д.Ш., которая доложила об исполнении мероприятий государственной программы «О противодействии коррупции в Республике Дагестан» за </w:t>
      </w:r>
      <w:r w:rsidR="005A06B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квартал </w:t>
      </w:r>
      <w:r w:rsidRPr="00F22E1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F22E15">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r w:rsidRPr="00F22E15">
        <w:rPr>
          <w:rFonts w:ascii="Times New Roman" w:eastAsia="Times New Roman" w:hAnsi="Times New Roman" w:cs="Times New Roman"/>
          <w:sz w:val="24"/>
          <w:szCs w:val="24"/>
          <w:lang w:eastAsia="ru-RU"/>
        </w:rPr>
        <w:t xml:space="preserve">. </w:t>
      </w:r>
      <w:r w:rsidR="005A06B2" w:rsidRPr="00844414">
        <w:rPr>
          <w:rFonts w:ascii="Times New Roman" w:hAnsi="Times New Roman"/>
        </w:rPr>
        <w:t>В 2024 г. были разработаны и утверждены следующие акты:</w:t>
      </w:r>
    </w:p>
    <w:p w14:paraId="00A024E0" w14:textId="77777777" w:rsidR="005A06B2" w:rsidRPr="00844414" w:rsidRDefault="005A06B2" w:rsidP="005A06B2">
      <w:pPr>
        <w:suppressAutoHyphens/>
        <w:spacing w:after="0" w:line="240" w:lineRule="auto"/>
        <w:ind w:firstLine="708"/>
        <w:jc w:val="both"/>
        <w:rPr>
          <w:rFonts w:ascii="Times New Roman" w:hAnsi="Times New Roman"/>
        </w:rPr>
      </w:pPr>
      <w:r w:rsidRPr="00844414">
        <w:rPr>
          <w:rFonts w:ascii="Times New Roman" w:hAnsi="Times New Roman"/>
        </w:rPr>
        <w:t>- Приказ Минцифры РД от 16 января 2024 года № 4-ОД «О внесении изменений в приказ Министерства цифрового развития Республики Дагестан от 16 мая 2022 года № 57-ОД» (актуализация состава Комиссии по соблюдению требований);</w:t>
      </w:r>
    </w:p>
    <w:p w14:paraId="1AB3685D" w14:textId="77777777" w:rsidR="005A06B2" w:rsidRPr="00844414" w:rsidRDefault="005A06B2" w:rsidP="005A06B2">
      <w:pPr>
        <w:suppressAutoHyphens/>
        <w:spacing w:after="0" w:line="240" w:lineRule="auto"/>
        <w:ind w:firstLine="708"/>
        <w:jc w:val="both"/>
        <w:rPr>
          <w:rFonts w:ascii="Times New Roman" w:hAnsi="Times New Roman"/>
        </w:rPr>
      </w:pPr>
      <w:r w:rsidRPr="00844414">
        <w:rPr>
          <w:rFonts w:ascii="Times New Roman" w:hAnsi="Times New Roman"/>
        </w:rPr>
        <w:t>- Приказ Минцифры РД от 25 марта 2024 года № 32-ОД «О внесении изменений в приказ Министерства цифрового развития Республики Дагестан от 11 марта 2022 года № 33-ОД» (об ответственном за проведение антикоррупционной экспертизы);</w:t>
      </w:r>
    </w:p>
    <w:p w14:paraId="6FB77A18" w14:textId="77777777" w:rsidR="005A06B2" w:rsidRPr="00844414" w:rsidRDefault="005A06B2" w:rsidP="005A06B2">
      <w:pPr>
        <w:suppressAutoHyphens/>
        <w:spacing w:after="0" w:line="240" w:lineRule="auto"/>
        <w:ind w:firstLine="708"/>
        <w:jc w:val="both"/>
        <w:rPr>
          <w:rFonts w:ascii="Times New Roman" w:hAnsi="Times New Roman"/>
        </w:rPr>
      </w:pPr>
      <w:r w:rsidRPr="00844414">
        <w:rPr>
          <w:rFonts w:ascii="Times New Roman" w:hAnsi="Times New Roman"/>
        </w:rPr>
        <w:t>-</w:t>
      </w:r>
      <w:r w:rsidRPr="00844414">
        <w:t xml:space="preserve"> </w:t>
      </w:r>
      <w:r w:rsidRPr="00844414">
        <w:rPr>
          <w:rFonts w:ascii="Times New Roman" w:hAnsi="Times New Roman"/>
        </w:rPr>
        <w:t>Приказ Минцифры РД от 24 мая 2024 года № 68-ОД «О внесении изменений в Положение о Комиссии по соблюдению требований к служебному поведению государственных гражданских служащих Республики Дагестан, замещающих должности государственных гражданских служащих Республики Дагестан в Министерстве цифрового развития Республики Дагестан и урегулированию конфликта интересов» (зарегистрирован в Минюсте РД № 7133, опубликован на интернет-портале правовой информации (www.pravo.e-dag.ru), 13 июня 2024 г., № 05045013566)</w:t>
      </w:r>
    </w:p>
    <w:p w14:paraId="6CD3ECE7" w14:textId="77777777" w:rsidR="005A06B2" w:rsidRDefault="005A06B2" w:rsidP="005A06B2">
      <w:pPr>
        <w:spacing w:after="0"/>
        <w:ind w:firstLine="708"/>
        <w:jc w:val="both"/>
      </w:pPr>
      <w:r w:rsidRPr="00844414">
        <w:rPr>
          <w:rFonts w:ascii="Times New Roman" w:hAnsi="Times New Roman"/>
        </w:rPr>
        <w:t>- приказ Минцифры РД от 24 июня 2024 года № 78-ОД «О внесении изменений в приказ Министерства цифрового развития Республики Дагестан от 01 июня 2022 года № 67-ОД» (актуализация состава Комиссии по противодействию коррупции)</w:t>
      </w:r>
      <w:r>
        <w:t>.</w:t>
      </w:r>
    </w:p>
    <w:p w14:paraId="754A1AC1" w14:textId="663B51BF" w:rsidR="0094641F" w:rsidRPr="00F22E15" w:rsidRDefault="0094641F" w:rsidP="005A06B2">
      <w:pPr>
        <w:spacing w:after="0" w:line="240" w:lineRule="auto"/>
        <w:ind w:firstLine="708"/>
        <w:jc w:val="both"/>
        <w:rPr>
          <w:rFonts w:ascii="Times New Roman" w:eastAsia="Times New Roman" w:hAnsi="Times New Roman" w:cs="Times New Roman"/>
          <w:sz w:val="24"/>
          <w:szCs w:val="24"/>
          <w:lang w:eastAsia="ru-RU"/>
        </w:rPr>
      </w:pPr>
      <w:r w:rsidRPr="00F22E15">
        <w:rPr>
          <w:rFonts w:ascii="Times New Roman" w:eastAsia="Times New Roman" w:hAnsi="Times New Roman" w:cs="Times New Roman"/>
          <w:sz w:val="24"/>
          <w:szCs w:val="24"/>
          <w:lang w:eastAsia="ru-RU"/>
        </w:rPr>
        <w:t xml:space="preserve">Приказом Минцифры РД от 22 декабря 2023 года 167-ОД (зарегистрировано в Минюсте РД № 6971 от 29.12.2023 г.) были внесены изменения в перечень должностей государственной гражданской службы Республики Дагестан в Министерстве цифрового развития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Анализ представленных государственными гражданскими </w:t>
      </w:r>
      <w:r w:rsidRPr="00F22E15">
        <w:rPr>
          <w:rFonts w:ascii="Times New Roman" w:eastAsia="Times New Roman" w:hAnsi="Times New Roman" w:cs="Times New Roman"/>
          <w:sz w:val="24"/>
          <w:szCs w:val="24"/>
          <w:lang w:eastAsia="ru-RU"/>
        </w:rPr>
        <w:lastRenderedPageBreak/>
        <w:t>служащими   Минцифры РД сведений о доходах, расходах, об имуществе и обязательствах имущественного характера будет проведен в установленные законодательством сроки.</w:t>
      </w:r>
    </w:p>
    <w:p w14:paraId="36F15A92" w14:textId="77777777" w:rsidR="0094641F" w:rsidRPr="00F22E15" w:rsidRDefault="0094641F" w:rsidP="0094641F">
      <w:pPr>
        <w:spacing w:after="0" w:line="240" w:lineRule="auto"/>
        <w:ind w:firstLine="708"/>
        <w:jc w:val="both"/>
        <w:rPr>
          <w:rFonts w:ascii="Times New Roman" w:eastAsia="Times New Roman" w:hAnsi="Times New Roman" w:cs="Times New Roman"/>
          <w:sz w:val="24"/>
          <w:szCs w:val="24"/>
          <w:lang w:eastAsia="ru-RU"/>
        </w:rPr>
      </w:pPr>
      <w:r w:rsidRPr="00F22E15">
        <w:rPr>
          <w:rFonts w:ascii="Times New Roman" w:eastAsia="Times New Roman" w:hAnsi="Times New Roman" w:cs="Times New Roman"/>
          <w:sz w:val="24"/>
          <w:szCs w:val="24"/>
          <w:lang w:eastAsia="ru-RU"/>
        </w:rPr>
        <w:t>Проведены проверки на предмет участия в предпринимательской деятельности с использованием базы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за отчетный период нарушений не было выявлено.</w:t>
      </w:r>
    </w:p>
    <w:p w14:paraId="642C61A3" w14:textId="77777777" w:rsidR="0094641F" w:rsidRPr="00F22E15" w:rsidRDefault="0094641F" w:rsidP="0094641F">
      <w:pPr>
        <w:spacing w:after="0" w:line="240" w:lineRule="auto"/>
        <w:ind w:firstLine="708"/>
        <w:jc w:val="both"/>
        <w:rPr>
          <w:rFonts w:ascii="Times New Roman" w:eastAsia="Times New Roman" w:hAnsi="Times New Roman" w:cs="Times New Roman"/>
          <w:sz w:val="24"/>
          <w:szCs w:val="24"/>
          <w:lang w:eastAsia="ru-RU"/>
        </w:rPr>
      </w:pPr>
      <w:r w:rsidRPr="00F22E15">
        <w:rPr>
          <w:rFonts w:ascii="Times New Roman" w:eastAsia="Times New Roman" w:hAnsi="Times New Roman" w:cs="Times New Roman"/>
          <w:sz w:val="24"/>
          <w:szCs w:val="24"/>
          <w:lang w:eastAsia="ru-RU"/>
        </w:rPr>
        <w:t>Информация о фактах обращения в целях склонения государственного служащего к совершению коррупционных правонарушений не поступала.</w:t>
      </w:r>
    </w:p>
    <w:p w14:paraId="15AA98D0" w14:textId="77777777" w:rsidR="0094641F" w:rsidRPr="00F22E15" w:rsidRDefault="0094641F" w:rsidP="0094641F">
      <w:pPr>
        <w:spacing w:after="0" w:line="240" w:lineRule="auto"/>
        <w:ind w:firstLine="708"/>
        <w:jc w:val="both"/>
        <w:rPr>
          <w:rFonts w:ascii="Times New Roman" w:eastAsia="Times New Roman" w:hAnsi="Times New Roman" w:cs="Times New Roman"/>
          <w:sz w:val="24"/>
          <w:szCs w:val="24"/>
          <w:lang w:eastAsia="ru-RU"/>
        </w:rPr>
      </w:pPr>
      <w:r w:rsidRPr="00F22E15">
        <w:rPr>
          <w:rFonts w:ascii="Times New Roman" w:eastAsia="Times New Roman" w:hAnsi="Times New Roman" w:cs="Times New Roman"/>
          <w:sz w:val="24"/>
          <w:szCs w:val="24"/>
          <w:lang w:eastAsia="ru-RU"/>
        </w:rPr>
        <w:t>В настоящее время 1 государственный гражданский служащий Минцифры РД принимает участие в управлении некоммерческой организацией.</w:t>
      </w:r>
    </w:p>
    <w:p w14:paraId="5AD72594" w14:textId="201749C3" w:rsidR="0094641F" w:rsidRPr="00F22E15" w:rsidRDefault="0094641F" w:rsidP="0094641F">
      <w:pPr>
        <w:spacing w:after="0" w:line="240" w:lineRule="auto"/>
        <w:ind w:firstLine="708"/>
        <w:jc w:val="both"/>
        <w:rPr>
          <w:rFonts w:ascii="Times New Roman" w:eastAsia="Times New Roman" w:hAnsi="Times New Roman" w:cs="Times New Roman"/>
          <w:sz w:val="24"/>
          <w:szCs w:val="24"/>
          <w:lang w:eastAsia="ru-RU"/>
        </w:rPr>
      </w:pPr>
      <w:r w:rsidRPr="00F22E15">
        <w:rPr>
          <w:rFonts w:ascii="Times New Roman" w:eastAsia="Times New Roman" w:hAnsi="Times New Roman" w:cs="Times New Roman"/>
          <w:sz w:val="24"/>
          <w:szCs w:val="24"/>
          <w:lang w:eastAsia="ru-RU"/>
        </w:rPr>
        <w:t xml:space="preserve">В соответствии с протоколом заседания комиссии по противодействию коррупции в Минцифры РД от 27 июля 2023 года № 2 было дано поручение об оценке коррупционных рисков подготовке карты коррупционных рисков, собрав информацию запросив информацию у руководителей структурных подразделений. </w:t>
      </w:r>
    </w:p>
    <w:p w14:paraId="0AC9880B" w14:textId="77777777" w:rsidR="0094641F" w:rsidRPr="00F22E15" w:rsidRDefault="0094641F" w:rsidP="0094641F">
      <w:pPr>
        <w:spacing w:after="0" w:line="240" w:lineRule="auto"/>
        <w:ind w:firstLine="708"/>
        <w:jc w:val="both"/>
        <w:rPr>
          <w:rFonts w:ascii="Times New Roman" w:eastAsia="Times New Roman" w:hAnsi="Times New Roman" w:cs="Times New Roman"/>
          <w:sz w:val="24"/>
          <w:szCs w:val="24"/>
          <w:lang w:eastAsia="ru-RU"/>
        </w:rPr>
      </w:pPr>
      <w:r w:rsidRPr="00F22E15">
        <w:rPr>
          <w:rFonts w:ascii="Times New Roman" w:eastAsia="Times New Roman" w:hAnsi="Times New Roman" w:cs="Times New Roman"/>
          <w:sz w:val="24"/>
          <w:szCs w:val="24"/>
          <w:lang w:eastAsia="ru-RU"/>
        </w:rPr>
        <w:t>На заседании комиссии по противодействию коррупции в Минцифры РД от 28 ноября 2023 г. рассмотрен проект приказа об утверждении Перечня функций Министерства цифрового развития Республики Дагестан, при реализации которых наиболее вероятно возникновение коррупции и Карты коррупционных рисков Министерства цифрового развития Республики Дагестан. (https://dagestan.digital/activity/10507).</w:t>
      </w:r>
    </w:p>
    <w:p w14:paraId="7074C956" w14:textId="77777777" w:rsidR="0094641F" w:rsidRPr="00F22E15" w:rsidRDefault="0094641F" w:rsidP="0094641F">
      <w:pPr>
        <w:spacing w:after="0" w:line="240" w:lineRule="auto"/>
        <w:ind w:firstLine="708"/>
        <w:jc w:val="both"/>
        <w:rPr>
          <w:rFonts w:ascii="Times New Roman" w:eastAsia="Times New Roman" w:hAnsi="Times New Roman" w:cs="Times New Roman"/>
          <w:sz w:val="24"/>
          <w:szCs w:val="24"/>
          <w:lang w:eastAsia="ru-RU"/>
        </w:rPr>
      </w:pPr>
      <w:r w:rsidRPr="00F22E15">
        <w:rPr>
          <w:rFonts w:ascii="Times New Roman" w:eastAsia="Times New Roman" w:hAnsi="Times New Roman" w:cs="Times New Roman"/>
          <w:sz w:val="24"/>
          <w:szCs w:val="24"/>
          <w:lang w:eastAsia="ru-RU"/>
        </w:rPr>
        <w:t>Принят приказ Минцифры РД от 29 ноября 2023 года № 144-ОД «Об утверждении Перечня функций Министерства цифрового развития Республики Дагестан, при реализации которых наиболее вероятно возникновение коррупции и Карты коррупционных рисков Министерства цифрового развития Республики Дагестан».</w:t>
      </w:r>
    </w:p>
    <w:p w14:paraId="4B5CE30D" w14:textId="77777777" w:rsidR="0094641F" w:rsidRPr="00F22E15" w:rsidRDefault="0094641F" w:rsidP="0094641F">
      <w:pPr>
        <w:spacing w:after="0" w:line="240" w:lineRule="auto"/>
        <w:ind w:firstLine="708"/>
        <w:jc w:val="both"/>
        <w:rPr>
          <w:rFonts w:ascii="Times New Roman" w:eastAsia="Times New Roman" w:hAnsi="Times New Roman" w:cs="Times New Roman"/>
          <w:sz w:val="24"/>
          <w:szCs w:val="24"/>
          <w:lang w:eastAsia="ru-RU"/>
        </w:rPr>
      </w:pPr>
      <w:r w:rsidRPr="00F22E15">
        <w:rPr>
          <w:rFonts w:ascii="Times New Roman" w:eastAsia="Times New Roman" w:hAnsi="Times New Roman" w:cs="Times New Roman"/>
          <w:sz w:val="24"/>
          <w:szCs w:val="24"/>
          <w:lang w:eastAsia="ru-RU"/>
        </w:rPr>
        <w:t>В соответствии с приказом Министерства цифрового развития Республики Дагестан от 08 февраля 2022 г. № 17-ОД «Об утверждении Порядка проведения антикоррупционной экспертизы нормативных правовых актов и проектов нормативных правовых актов Министерства цифрового развития Республики Дагестан» (зарегистрирован в Минюсте № 5931 от 2 марта 2022 г.) за 1 квартал 2024 года было рассмотрено 7 нормативных правовых актов.</w:t>
      </w:r>
    </w:p>
    <w:p w14:paraId="6DD35BE4" w14:textId="7AB4A9CB" w:rsidR="005A06B2" w:rsidRPr="005A06B2" w:rsidRDefault="0094641F" w:rsidP="005A06B2">
      <w:pPr>
        <w:spacing w:after="0" w:line="240" w:lineRule="auto"/>
        <w:ind w:firstLine="708"/>
        <w:jc w:val="both"/>
        <w:rPr>
          <w:rFonts w:ascii="Times New Roman" w:eastAsia="Times New Roman" w:hAnsi="Times New Roman" w:cs="Times New Roman"/>
          <w:sz w:val="24"/>
          <w:szCs w:val="24"/>
          <w:lang w:eastAsia="ru-RU"/>
        </w:rPr>
      </w:pPr>
      <w:r w:rsidRPr="00F22E15">
        <w:rPr>
          <w:rFonts w:ascii="Times New Roman" w:eastAsia="Times New Roman" w:hAnsi="Times New Roman" w:cs="Times New Roman"/>
          <w:sz w:val="24"/>
          <w:szCs w:val="24"/>
          <w:lang w:eastAsia="ru-RU"/>
        </w:rPr>
        <w:t xml:space="preserve">Сотрудник Минцифры РД, ответственный за противодействие коррупции принимал участие в </w:t>
      </w:r>
      <w:r w:rsidR="005A06B2" w:rsidRPr="005A06B2">
        <w:rPr>
          <w:rFonts w:ascii="Times New Roman" w:eastAsia="Times New Roman" w:hAnsi="Times New Roman" w:cs="Times New Roman"/>
          <w:sz w:val="24"/>
          <w:szCs w:val="24"/>
          <w:lang w:eastAsia="ru-RU"/>
        </w:rPr>
        <w:t>5 семинарах, а именно:</w:t>
      </w:r>
    </w:p>
    <w:p w14:paraId="60791D7B" w14:textId="77777777" w:rsidR="005A06B2" w:rsidRPr="005A06B2" w:rsidRDefault="005A06B2" w:rsidP="005A06B2">
      <w:pPr>
        <w:spacing w:after="0" w:line="240" w:lineRule="auto"/>
        <w:ind w:firstLine="708"/>
        <w:jc w:val="both"/>
        <w:rPr>
          <w:rFonts w:ascii="Times New Roman" w:eastAsia="Times New Roman" w:hAnsi="Times New Roman" w:cs="Times New Roman"/>
          <w:sz w:val="24"/>
          <w:szCs w:val="24"/>
          <w:lang w:eastAsia="ru-RU"/>
        </w:rPr>
      </w:pPr>
      <w:r w:rsidRPr="005A06B2">
        <w:rPr>
          <w:rFonts w:ascii="Times New Roman" w:eastAsia="Times New Roman" w:hAnsi="Times New Roman" w:cs="Times New Roman"/>
          <w:sz w:val="24"/>
          <w:szCs w:val="24"/>
          <w:lang w:eastAsia="ru-RU"/>
        </w:rPr>
        <w:t>- семинар-совещание «Новеллы в методических рекомендациях по представления государственными гражданскими служащими сведений о доходах, расходах, об имуществе и обязательствах имущественного характера и заполнения соответствующей формы справки»</w:t>
      </w:r>
    </w:p>
    <w:p w14:paraId="216CE801" w14:textId="77777777" w:rsidR="005A06B2" w:rsidRPr="005A06B2" w:rsidRDefault="005A06B2" w:rsidP="005A06B2">
      <w:pPr>
        <w:spacing w:after="0" w:line="240" w:lineRule="auto"/>
        <w:ind w:firstLine="708"/>
        <w:jc w:val="both"/>
        <w:rPr>
          <w:rFonts w:ascii="Times New Roman" w:eastAsia="Times New Roman" w:hAnsi="Times New Roman" w:cs="Times New Roman"/>
          <w:sz w:val="24"/>
          <w:szCs w:val="24"/>
          <w:lang w:eastAsia="ru-RU"/>
        </w:rPr>
      </w:pPr>
      <w:r w:rsidRPr="005A06B2">
        <w:rPr>
          <w:rFonts w:ascii="Times New Roman" w:eastAsia="Times New Roman" w:hAnsi="Times New Roman" w:cs="Times New Roman"/>
          <w:sz w:val="24"/>
          <w:szCs w:val="24"/>
          <w:lang w:eastAsia="ru-RU"/>
        </w:rPr>
        <w:t>- семинар-совещание «Реализация государственной программы Республики Дагестан «О противодействии коррупции в Республике Дагестан» в 2024 году»</w:t>
      </w:r>
    </w:p>
    <w:p w14:paraId="6A0D2C8D" w14:textId="77777777" w:rsidR="005A06B2" w:rsidRPr="005A06B2" w:rsidRDefault="005A06B2" w:rsidP="005A06B2">
      <w:pPr>
        <w:spacing w:after="0" w:line="240" w:lineRule="auto"/>
        <w:ind w:firstLine="708"/>
        <w:jc w:val="both"/>
        <w:rPr>
          <w:rFonts w:ascii="Times New Roman" w:eastAsia="Times New Roman" w:hAnsi="Times New Roman" w:cs="Times New Roman"/>
          <w:sz w:val="24"/>
          <w:szCs w:val="24"/>
          <w:lang w:eastAsia="ru-RU"/>
        </w:rPr>
      </w:pPr>
      <w:r w:rsidRPr="005A06B2">
        <w:rPr>
          <w:rFonts w:ascii="Times New Roman" w:eastAsia="Times New Roman" w:hAnsi="Times New Roman" w:cs="Times New Roman"/>
          <w:sz w:val="24"/>
          <w:szCs w:val="24"/>
          <w:lang w:eastAsia="ru-RU"/>
        </w:rPr>
        <w:t>- семинар-совещание «Последние изменения в законодательстве о противодействии коррупции, их особенности, практические рекомендации»</w:t>
      </w:r>
    </w:p>
    <w:p w14:paraId="16731449" w14:textId="77777777" w:rsidR="005A06B2" w:rsidRPr="005A06B2" w:rsidRDefault="005A06B2" w:rsidP="005A06B2">
      <w:pPr>
        <w:spacing w:after="0" w:line="240" w:lineRule="auto"/>
        <w:ind w:firstLine="708"/>
        <w:jc w:val="both"/>
        <w:rPr>
          <w:rFonts w:ascii="Times New Roman" w:eastAsia="Times New Roman" w:hAnsi="Times New Roman" w:cs="Times New Roman"/>
          <w:sz w:val="24"/>
          <w:szCs w:val="24"/>
          <w:lang w:eastAsia="ru-RU"/>
        </w:rPr>
      </w:pPr>
      <w:r w:rsidRPr="005A06B2">
        <w:rPr>
          <w:rFonts w:ascii="Times New Roman" w:eastAsia="Times New Roman" w:hAnsi="Times New Roman" w:cs="Times New Roman"/>
          <w:sz w:val="24"/>
          <w:szCs w:val="24"/>
          <w:lang w:eastAsia="ru-RU"/>
        </w:rPr>
        <w:t>- семинар-совещание «Реализация мероприятий Комплекса мер по предотвращению коррупционных проявлений и клановости в органах государственной власти и органах местного самоуправления, а также отражение результатов проделанной работы в отчетах»</w:t>
      </w:r>
    </w:p>
    <w:p w14:paraId="389F8CD2" w14:textId="5BEA1C25" w:rsidR="005A06B2" w:rsidRDefault="005A06B2" w:rsidP="005A06B2">
      <w:pPr>
        <w:spacing w:after="0" w:line="240" w:lineRule="auto"/>
        <w:ind w:firstLine="708"/>
        <w:jc w:val="both"/>
        <w:rPr>
          <w:rFonts w:ascii="Times New Roman" w:eastAsia="Times New Roman" w:hAnsi="Times New Roman" w:cs="Times New Roman"/>
          <w:sz w:val="24"/>
          <w:szCs w:val="24"/>
          <w:lang w:eastAsia="ru-RU"/>
        </w:rPr>
      </w:pPr>
      <w:r w:rsidRPr="005A06B2">
        <w:rPr>
          <w:rFonts w:ascii="Times New Roman" w:eastAsia="Times New Roman" w:hAnsi="Times New Roman" w:cs="Times New Roman"/>
          <w:sz w:val="24"/>
          <w:szCs w:val="24"/>
          <w:lang w:eastAsia="ru-RU"/>
        </w:rPr>
        <w:t>- семинар-совещание по актуальным вопросам реализации государственной политики в области противодействия коррупции в Республике Дагестан</w:t>
      </w:r>
      <w:r>
        <w:rPr>
          <w:rFonts w:ascii="Times New Roman" w:eastAsia="Times New Roman" w:hAnsi="Times New Roman" w:cs="Times New Roman"/>
          <w:sz w:val="24"/>
          <w:szCs w:val="24"/>
          <w:lang w:eastAsia="ru-RU"/>
        </w:rPr>
        <w:t>.</w:t>
      </w:r>
      <w:r w:rsidRPr="005A06B2">
        <w:rPr>
          <w:rFonts w:ascii="Times New Roman" w:eastAsia="Times New Roman" w:hAnsi="Times New Roman" w:cs="Times New Roman"/>
          <w:sz w:val="24"/>
          <w:szCs w:val="24"/>
          <w:lang w:eastAsia="ru-RU"/>
        </w:rPr>
        <w:t xml:space="preserve"> </w:t>
      </w:r>
    </w:p>
    <w:p w14:paraId="766CE4A5" w14:textId="0DA79ED2" w:rsidR="0094641F" w:rsidRDefault="0094641F" w:rsidP="005A06B2">
      <w:pPr>
        <w:spacing w:after="0" w:line="240" w:lineRule="auto"/>
        <w:ind w:firstLine="708"/>
        <w:jc w:val="both"/>
        <w:rPr>
          <w:rFonts w:ascii="Times New Roman" w:eastAsia="Times New Roman" w:hAnsi="Times New Roman" w:cs="Times New Roman"/>
          <w:sz w:val="24"/>
          <w:szCs w:val="24"/>
          <w:lang w:eastAsia="ru-RU"/>
        </w:rPr>
      </w:pPr>
      <w:r w:rsidRPr="00F22E15">
        <w:rPr>
          <w:rFonts w:ascii="Times New Roman" w:eastAsia="Times New Roman" w:hAnsi="Times New Roman" w:cs="Times New Roman"/>
          <w:sz w:val="24"/>
          <w:szCs w:val="24"/>
          <w:lang w:eastAsia="ru-RU"/>
        </w:rPr>
        <w:t>На регулярной основе проводятся разъяснения по соблюдению ограничений государственными гражданскими служащими Министерства цифрового развития Республики Дагестан</w:t>
      </w:r>
      <w:r w:rsidR="005A06B2">
        <w:rPr>
          <w:rFonts w:ascii="Times New Roman" w:eastAsia="Times New Roman" w:hAnsi="Times New Roman" w:cs="Times New Roman"/>
          <w:sz w:val="24"/>
          <w:szCs w:val="24"/>
          <w:lang w:eastAsia="ru-RU"/>
        </w:rPr>
        <w:t>, а именно:</w:t>
      </w:r>
    </w:p>
    <w:p w14:paraId="59BB265A" w14:textId="77777777" w:rsidR="005A06B2" w:rsidRPr="005A06B2" w:rsidRDefault="005A06B2" w:rsidP="005A06B2">
      <w:pPr>
        <w:spacing w:after="0" w:line="240" w:lineRule="auto"/>
        <w:ind w:firstLine="708"/>
        <w:jc w:val="both"/>
        <w:rPr>
          <w:rFonts w:ascii="Times New Roman" w:eastAsia="Times New Roman" w:hAnsi="Times New Roman" w:cs="Times New Roman"/>
          <w:sz w:val="24"/>
          <w:szCs w:val="24"/>
          <w:lang w:eastAsia="ru-RU"/>
        </w:rPr>
      </w:pPr>
      <w:r w:rsidRPr="005A06B2">
        <w:rPr>
          <w:rFonts w:ascii="Times New Roman" w:eastAsia="Times New Roman" w:hAnsi="Times New Roman" w:cs="Times New Roman"/>
          <w:sz w:val="24"/>
          <w:szCs w:val="24"/>
          <w:lang w:eastAsia="ru-RU"/>
        </w:rPr>
        <w:t>08 февраля 2024 года проведено семинар-совещание с государственными служащими Минцифры РД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 Соответствующая информация размещена на официальном сайте Минцифры РД в информационно-телекоммуникационной сети «Интернет» (https://dagestan.digital/press/67190).</w:t>
      </w:r>
    </w:p>
    <w:p w14:paraId="72849D4D" w14:textId="680C30E7" w:rsidR="005A06B2" w:rsidRDefault="005A06B2" w:rsidP="005A06B2">
      <w:pPr>
        <w:spacing w:after="0" w:line="240" w:lineRule="auto"/>
        <w:ind w:firstLine="708"/>
        <w:jc w:val="both"/>
        <w:rPr>
          <w:rFonts w:ascii="Times New Roman" w:eastAsia="Times New Roman" w:hAnsi="Times New Roman" w:cs="Times New Roman"/>
          <w:sz w:val="24"/>
          <w:szCs w:val="24"/>
          <w:lang w:eastAsia="ru-RU"/>
        </w:rPr>
      </w:pPr>
      <w:r w:rsidRPr="005A06B2">
        <w:rPr>
          <w:rFonts w:ascii="Times New Roman" w:eastAsia="Times New Roman" w:hAnsi="Times New Roman" w:cs="Times New Roman"/>
          <w:sz w:val="24"/>
          <w:szCs w:val="24"/>
          <w:lang w:eastAsia="ru-RU"/>
        </w:rPr>
        <w:t>31 мая 2024 года семинар-совещание с государственными служащими Минцифры РД на тему: «Урегулирование конфликта интересов на государственной гражданской службе» Соответствующая информация размещена на официальном сайте Минцифры РД в информационно-телекоммуникационной сети «Интернет» (</w:t>
      </w:r>
      <w:r>
        <w:rPr>
          <w:rFonts w:ascii="Times New Roman" w:eastAsia="Times New Roman" w:hAnsi="Times New Roman" w:cs="Times New Roman"/>
          <w:sz w:val="24"/>
          <w:szCs w:val="24"/>
          <w:lang w:eastAsia="ru-RU"/>
        </w:rPr>
        <w:t>https://dagestan.digital/press/75330</w:t>
      </w:r>
      <w:r w:rsidRPr="005A06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195093AE" w14:textId="77777777" w:rsidR="005A06B2" w:rsidRDefault="005A06B2" w:rsidP="005A06B2">
      <w:pPr>
        <w:spacing w:after="0" w:line="240" w:lineRule="auto"/>
        <w:ind w:firstLine="708"/>
        <w:jc w:val="both"/>
        <w:rPr>
          <w:rFonts w:ascii="Times New Roman" w:eastAsia="Times New Roman" w:hAnsi="Times New Roman" w:cs="Times New Roman"/>
          <w:sz w:val="24"/>
          <w:szCs w:val="24"/>
          <w:lang w:eastAsia="ru-RU"/>
        </w:rPr>
      </w:pPr>
    </w:p>
    <w:p w14:paraId="0DF68A9A" w14:textId="59914E83" w:rsidR="0094641F" w:rsidRDefault="0094641F" w:rsidP="0094641F">
      <w:pPr>
        <w:spacing w:after="0" w:line="240" w:lineRule="auto"/>
        <w:ind w:firstLine="708"/>
        <w:jc w:val="both"/>
        <w:rPr>
          <w:rFonts w:ascii="Times New Roman" w:eastAsia="Times New Roman" w:hAnsi="Times New Roman" w:cs="Times New Roman"/>
          <w:sz w:val="24"/>
          <w:szCs w:val="24"/>
          <w:lang w:eastAsia="ru-RU"/>
        </w:rPr>
      </w:pPr>
      <w:r w:rsidRPr="00F22E15">
        <w:rPr>
          <w:rFonts w:ascii="Times New Roman" w:eastAsia="Times New Roman" w:hAnsi="Times New Roman" w:cs="Times New Roman"/>
          <w:sz w:val="24"/>
          <w:szCs w:val="24"/>
          <w:lang w:eastAsia="ru-RU"/>
        </w:rPr>
        <w:t xml:space="preserve">За </w:t>
      </w:r>
      <w:r w:rsidR="005A06B2">
        <w:rPr>
          <w:rFonts w:ascii="Times New Roman" w:eastAsia="Times New Roman" w:hAnsi="Times New Roman" w:cs="Times New Roman"/>
          <w:sz w:val="24"/>
          <w:szCs w:val="24"/>
          <w:lang w:eastAsia="ru-RU"/>
        </w:rPr>
        <w:t>2</w:t>
      </w:r>
      <w:r w:rsidRPr="00F22E15">
        <w:rPr>
          <w:rFonts w:ascii="Times New Roman" w:eastAsia="Times New Roman" w:hAnsi="Times New Roman" w:cs="Times New Roman"/>
          <w:sz w:val="24"/>
          <w:szCs w:val="24"/>
          <w:lang w:eastAsia="ru-RU"/>
        </w:rPr>
        <w:t xml:space="preserve"> квартал</w:t>
      </w:r>
      <w:r w:rsidR="005A06B2">
        <w:rPr>
          <w:rFonts w:ascii="Times New Roman" w:eastAsia="Times New Roman" w:hAnsi="Times New Roman" w:cs="Times New Roman"/>
          <w:sz w:val="24"/>
          <w:szCs w:val="24"/>
          <w:lang w:eastAsia="ru-RU"/>
        </w:rPr>
        <w:t>а</w:t>
      </w:r>
      <w:r w:rsidRPr="00F22E15">
        <w:rPr>
          <w:rFonts w:ascii="Times New Roman" w:eastAsia="Times New Roman" w:hAnsi="Times New Roman" w:cs="Times New Roman"/>
          <w:sz w:val="24"/>
          <w:szCs w:val="24"/>
          <w:lang w:eastAsia="ru-RU"/>
        </w:rPr>
        <w:t xml:space="preserve"> 2024 года 2 государственным гражданским служащим Минцифры РД вручены государственные награды, </w:t>
      </w:r>
      <w:r w:rsidR="005A06B2">
        <w:rPr>
          <w:rFonts w:ascii="Times New Roman" w:eastAsia="Times New Roman" w:hAnsi="Times New Roman" w:cs="Times New Roman"/>
          <w:sz w:val="24"/>
          <w:szCs w:val="24"/>
          <w:lang w:eastAsia="ru-RU"/>
        </w:rPr>
        <w:t>8</w:t>
      </w:r>
      <w:r w:rsidRPr="00F22E15">
        <w:rPr>
          <w:rFonts w:ascii="Times New Roman" w:eastAsia="Times New Roman" w:hAnsi="Times New Roman" w:cs="Times New Roman"/>
          <w:sz w:val="24"/>
          <w:szCs w:val="24"/>
          <w:lang w:eastAsia="ru-RU"/>
        </w:rPr>
        <w:t xml:space="preserve"> государственным гражданским служащим Минцифры РД вручены ведомственные награды.</w:t>
      </w:r>
    </w:p>
    <w:p w14:paraId="37B6F008" w14:textId="77777777" w:rsidR="00F22E15" w:rsidRDefault="00F22E15" w:rsidP="000D297A">
      <w:pPr>
        <w:spacing w:after="0" w:line="240" w:lineRule="auto"/>
        <w:ind w:firstLine="709"/>
        <w:jc w:val="both"/>
        <w:rPr>
          <w:rFonts w:ascii="Times New Roman" w:eastAsia="Times New Roman" w:hAnsi="Times New Roman" w:cs="Times New Roman"/>
          <w:b/>
          <w:sz w:val="24"/>
          <w:szCs w:val="24"/>
          <w:u w:val="single"/>
          <w:lang w:eastAsia="ru-RU"/>
        </w:rPr>
      </w:pPr>
    </w:p>
    <w:p w14:paraId="6505AE01" w14:textId="04CD15BB" w:rsidR="000D297A" w:rsidRDefault="003B5B0C" w:rsidP="000D297A">
      <w:pPr>
        <w:spacing w:after="0" w:line="240" w:lineRule="auto"/>
        <w:ind w:firstLine="709"/>
        <w:jc w:val="both"/>
        <w:rPr>
          <w:rFonts w:ascii="Times New Roman" w:eastAsia="Times New Roman" w:hAnsi="Times New Roman" w:cs="Times New Roman"/>
          <w:b/>
          <w:sz w:val="24"/>
          <w:szCs w:val="24"/>
          <w:u w:val="single"/>
          <w:lang w:eastAsia="ru-RU"/>
        </w:rPr>
      </w:pPr>
      <w:r w:rsidRPr="00B36FAB">
        <w:rPr>
          <w:rFonts w:ascii="Times New Roman" w:eastAsia="Times New Roman" w:hAnsi="Times New Roman" w:cs="Times New Roman"/>
          <w:b/>
          <w:sz w:val="24"/>
          <w:szCs w:val="24"/>
          <w:u w:val="single"/>
          <w:lang w:eastAsia="ru-RU"/>
        </w:rPr>
        <w:t>По второму вопросу</w:t>
      </w:r>
      <w:r w:rsidR="000D297A" w:rsidRPr="00B36FAB">
        <w:rPr>
          <w:rFonts w:ascii="Times New Roman" w:eastAsia="Times New Roman" w:hAnsi="Times New Roman" w:cs="Times New Roman"/>
          <w:b/>
          <w:sz w:val="24"/>
          <w:szCs w:val="24"/>
          <w:u w:val="single"/>
          <w:lang w:eastAsia="ru-RU"/>
        </w:rPr>
        <w:t>:</w:t>
      </w:r>
    </w:p>
    <w:p w14:paraId="4AC7504B" w14:textId="77777777" w:rsidR="00135747" w:rsidRPr="00B36FAB" w:rsidRDefault="00135747" w:rsidP="000D297A">
      <w:pPr>
        <w:spacing w:after="0" w:line="240" w:lineRule="auto"/>
        <w:ind w:firstLine="709"/>
        <w:jc w:val="both"/>
        <w:rPr>
          <w:rFonts w:ascii="Times New Roman" w:eastAsia="Times New Roman" w:hAnsi="Times New Roman" w:cs="Times New Roman"/>
          <w:b/>
          <w:sz w:val="24"/>
          <w:szCs w:val="24"/>
          <w:u w:val="single"/>
          <w:lang w:eastAsia="ru-RU"/>
        </w:rPr>
      </w:pPr>
    </w:p>
    <w:p w14:paraId="32F2C655" w14:textId="0F0B4853" w:rsidR="005A06B2" w:rsidRPr="00F22E15" w:rsidRDefault="005A06B2" w:rsidP="005A06B2">
      <w:pPr>
        <w:spacing w:after="0" w:line="240" w:lineRule="auto"/>
        <w:ind w:firstLine="708"/>
        <w:jc w:val="both"/>
        <w:rPr>
          <w:rFonts w:ascii="Times New Roman" w:eastAsia="Times New Roman" w:hAnsi="Times New Roman" w:cs="Times New Roman"/>
          <w:sz w:val="24"/>
          <w:szCs w:val="24"/>
          <w:lang w:eastAsia="ru-RU"/>
        </w:rPr>
      </w:pPr>
      <w:r w:rsidRPr="00F22E15">
        <w:rPr>
          <w:rFonts w:ascii="Times New Roman" w:eastAsia="Times New Roman" w:hAnsi="Times New Roman" w:cs="Times New Roman"/>
          <w:sz w:val="24"/>
          <w:szCs w:val="24"/>
          <w:lang w:eastAsia="ru-RU"/>
        </w:rPr>
        <w:t xml:space="preserve">Минцифры РД ежемесячно осуществляется мониторинг уровня удовлетворенности качеством оказания услуг. По итогам 2023 года значение по данному показателю составляло 4,14 баллов из 5. На текущий год плановое значение установлено 4,4 балла. На основании данных Ситуационного центра электронного правительства Минцифры РД проводится анализ снижения индекса удовлетворенности в разрезе услуг и органов власти, предоставляющих услуги. До органов исполнительно власти ежемесячно доводится информация о необходимости проведения работ по качественному и своевременному предоставлению услуг с приложением сведений по нарушениям регламентных сроков предоставления услуг. Неоднократно доводились рекомендации по повышению уровня удовлетворенности качеством услуг. Кроме того, органы исполнительной власти и местного самоуправления региона при обработке заявлений по социально значимым государственным и муниципальным услугам автоматически направляют на портал Госуслуг сведения о ходе рассмотрения заявления, в том числе об оказании или в отказе предоставления услуг, в связи с чем граждане могут в личном кабинете портала Госуслуг оценить качество оказания услуг. ГАУ РД «МФЦ в РД» проводится работа по оценке уровня удовлетворенности граждан качеством предоставления государственных и муниципальных услуг посредством информационно-аналитической системой мониторинга качества оказания государственных услуг «Ваш контроль», в рамках которого заявители, которые получили государственную или муниципальную услугу, могут оценить качество ее предоставления, следующими способами: смс-сообщения, телефонный опрос, оценки посредством электронный терминалов, установленных в многофункциональных центрах, и на официальном Интернет-сайте </w:t>
      </w:r>
      <w:r w:rsidR="00062EDD">
        <w:rPr>
          <w:rFonts w:ascii="Times New Roman" w:eastAsia="Times New Roman" w:hAnsi="Times New Roman" w:cs="Times New Roman"/>
          <w:sz w:val="24"/>
          <w:szCs w:val="24"/>
          <w:lang w:eastAsia="ru-RU"/>
        </w:rPr>
        <w:t>www.mfcrd.ru</w:t>
      </w:r>
      <w:r w:rsidRPr="00F22E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Комиссией заданы вопросы. </w:t>
      </w:r>
    </w:p>
    <w:p w14:paraId="1370DA3A" w14:textId="77777777" w:rsidR="00F22E15" w:rsidRPr="00B36FAB" w:rsidRDefault="00F22E15" w:rsidP="00F22E15">
      <w:pPr>
        <w:spacing w:after="0" w:line="240" w:lineRule="auto"/>
        <w:ind w:firstLine="708"/>
        <w:jc w:val="both"/>
        <w:rPr>
          <w:rFonts w:ascii="Times New Roman" w:eastAsia="Times New Roman" w:hAnsi="Times New Roman" w:cs="Times New Roman"/>
          <w:sz w:val="24"/>
          <w:szCs w:val="24"/>
          <w:lang w:eastAsia="ru-RU"/>
        </w:rPr>
      </w:pPr>
    </w:p>
    <w:p w14:paraId="1BFFAA3B" w14:textId="3A3250A8" w:rsidR="00135747" w:rsidRPr="00B36FAB" w:rsidRDefault="00E67A2F" w:rsidP="00135747">
      <w:pPr>
        <w:spacing w:after="0" w:line="240" w:lineRule="auto"/>
        <w:ind w:firstLine="709"/>
        <w:jc w:val="both"/>
        <w:rPr>
          <w:rFonts w:ascii="Times New Roman" w:eastAsia="Times New Roman" w:hAnsi="Times New Roman" w:cs="Times New Roman"/>
          <w:b/>
          <w:sz w:val="24"/>
          <w:szCs w:val="24"/>
          <w:u w:val="single"/>
          <w:lang w:eastAsia="ru-RU"/>
        </w:rPr>
      </w:pPr>
      <w:r w:rsidRPr="00B36FAB">
        <w:rPr>
          <w:rFonts w:ascii="Times New Roman" w:eastAsia="Times New Roman" w:hAnsi="Times New Roman" w:cs="Times New Roman"/>
          <w:b/>
          <w:sz w:val="24"/>
          <w:szCs w:val="24"/>
          <w:u w:val="single"/>
          <w:lang w:eastAsia="ru-RU"/>
        </w:rPr>
        <w:t>По третьему вопросу:</w:t>
      </w:r>
    </w:p>
    <w:p w14:paraId="1DFF58B2" w14:textId="77777777" w:rsidR="005A06B2" w:rsidRDefault="005A06B2" w:rsidP="005A06B2">
      <w:pPr>
        <w:spacing w:after="0" w:line="240" w:lineRule="auto"/>
        <w:ind w:firstLine="709"/>
        <w:jc w:val="both"/>
        <w:rPr>
          <w:rFonts w:ascii="Times New Roman" w:hAnsi="Times New Roman"/>
          <w:sz w:val="24"/>
          <w:szCs w:val="24"/>
        </w:rPr>
      </w:pPr>
    </w:p>
    <w:p w14:paraId="686388ED" w14:textId="321F6512" w:rsidR="005A06B2" w:rsidRPr="005A06B2" w:rsidRDefault="005A06B2" w:rsidP="005A06B2">
      <w:pPr>
        <w:spacing w:after="0" w:line="240" w:lineRule="auto"/>
        <w:ind w:firstLine="709"/>
        <w:jc w:val="both"/>
        <w:rPr>
          <w:rFonts w:ascii="Times New Roman" w:hAnsi="Times New Roman"/>
          <w:sz w:val="24"/>
          <w:szCs w:val="24"/>
        </w:rPr>
      </w:pPr>
      <w:r>
        <w:rPr>
          <w:rFonts w:ascii="Times New Roman" w:hAnsi="Times New Roman"/>
          <w:sz w:val="24"/>
          <w:szCs w:val="24"/>
        </w:rPr>
        <w:t>Гусейновой Д.Ш.</w:t>
      </w:r>
      <w:r w:rsidRPr="005A06B2">
        <w:rPr>
          <w:rFonts w:ascii="Times New Roman" w:hAnsi="Times New Roman"/>
          <w:sz w:val="24"/>
          <w:szCs w:val="24"/>
        </w:rPr>
        <w:t xml:space="preserve"> проведен анализ полноты и достоверности сведений о доходах, расходах, об имуществе и обязательствах имущественного характера в рамках декларационной компании 2024 г. (за отчетный 2023 г.).</w:t>
      </w:r>
    </w:p>
    <w:p w14:paraId="4D88EB2D" w14:textId="77777777" w:rsidR="005A06B2" w:rsidRPr="005A06B2" w:rsidRDefault="005A06B2" w:rsidP="005A06B2">
      <w:pPr>
        <w:spacing w:after="0" w:line="240" w:lineRule="auto"/>
        <w:ind w:firstLine="709"/>
        <w:jc w:val="both"/>
        <w:rPr>
          <w:rFonts w:ascii="Times New Roman" w:hAnsi="Times New Roman"/>
          <w:sz w:val="24"/>
          <w:szCs w:val="24"/>
        </w:rPr>
      </w:pPr>
      <w:r w:rsidRPr="005A06B2">
        <w:rPr>
          <w:rFonts w:ascii="Times New Roman" w:hAnsi="Times New Roman"/>
          <w:sz w:val="24"/>
          <w:szCs w:val="24"/>
        </w:rPr>
        <w:t>Фактическая численность государственных гражданских служащих Республики Дагестан в Министерстве цифрового развития Республики Дагестан по состоянию на 30 апреля 2024 г. составляла 47 человек.</w:t>
      </w:r>
    </w:p>
    <w:p w14:paraId="18B2F996" w14:textId="77777777" w:rsidR="005A06B2" w:rsidRPr="005A06B2" w:rsidRDefault="005A06B2" w:rsidP="005A06B2">
      <w:pPr>
        <w:spacing w:after="0" w:line="240" w:lineRule="auto"/>
        <w:ind w:firstLine="709"/>
        <w:jc w:val="both"/>
        <w:rPr>
          <w:rFonts w:ascii="Times New Roman" w:hAnsi="Times New Roman"/>
          <w:sz w:val="24"/>
          <w:szCs w:val="24"/>
        </w:rPr>
      </w:pPr>
      <w:r w:rsidRPr="005A06B2">
        <w:rPr>
          <w:rFonts w:ascii="Times New Roman" w:hAnsi="Times New Roman"/>
          <w:sz w:val="24"/>
          <w:szCs w:val="24"/>
        </w:rPr>
        <w:t>В соответствии с приказом Министерства цифрового развития Республики Дагестан от 09 декабря 2022 г. № 195-ОД «Об утверждении Перечня должностей государственной гражданской службы Республики Дагестан в Министерстве цифрового развития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(ред. от 22.12.2023 г.) справки БК сдают все государственные гражданские служащие Министерства.</w:t>
      </w:r>
    </w:p>
    <w:p w14:paraId="44D7E310" w14:textId="08662BB7" w:rsidR="004128C0" w:rsidRDefault="005A06B2" w:rsidP="005A06B2">
      <w:pPr>
        <w:spacing w:after="0" w:line="240" w:lineRule="auto"/>
        <w:ind w:firstLine="709"/>
        <w:jc w:val="both"/>
        <w:rPr>
          <w:rFonts w:ascii="Times New Roman" w:hAnsi="Times New Roman"/>
          <w:sz w:val="24"/>
          <w:szCs w:val="24"/>
        </w:rPr>
      </w:pPr>
      <w:r w:rsidRPr="005A06B2">
        <w:rPr>
          <w:rFonts w:ascii="Times New Roman" w:hAnsi="Times New Roman"/>
          <w:sz w:val="24"/>
          <w:szCs w:val="24"/>
        </w:rPr>
        <w:t xml:space="preserve"> По состоянию на 30 апреля 2024 г. сведения о доходах своевременно представили по средством специального программного обеспечения «Справки БК» (2.5.5) в отдел государственной службы, делопроизводства и противодействия коррупции все государственные гражданские служащие Министерства в установленный законодательством срок.</w:t>
      </w:r>
      <w:r>
        <w:rPr>
          <w:rFonts w:ascii="Times New Roman" w:hAnsi="Times New Roman"/>
          <w:sz w:val="24"/>
          <w:szCs w:val="24"/>
        </w:rPr>
        <w:t xml:space="preserve"> </w:t>
      </w:r>
    </w:p>
    <w:p w14:paraId="343D0B67" w14:textId="77777777" w:rsidR="005A06B2" w:rsidRDefault="005A06B2" w:rsidP="005A06B2">
      <w:pPr>
        <w:spacing w:after="0" w:line="240" w:lineRule="auto"/>
        <w:ind w:firstLine="709"/>
        <w:jc w:val="both"/>
        <w:rPr>
          <w:rFonts w:ascii="Times New Roman" w:hAnsi="Times New Roman"/>
          <w:sz w:val="24"/>
          <w:szCs w:val="24"/>
        </w:rPr>
      </w:pPr>
      <w:r>
        <w:rPr>
          <w:rFonts w:ascii="Times New Roman" w:hAnsi="Times New Roman"/>
          <w:sz w:val="24"/>
          <w:szCs w:val="24"/>
        </w:rPr>
        <w:t>По итогам анализа, н</w:t>
      </w:r>
      <w:r w:rsidRPr="005A06B2">
        <w:rPr>
          <w:rFonts w:ascii="Times New Roman" w:hAnsi="Times New Roman"/>
          <w:sz w:val="24"/>
          <w:szCs w:val="24"/>
        </w:rPr>
        <w:t>а основании приказа Министерства цифрового развития Республики Дагестан от 30.08.2024 г. № 104-лс «О проведении служебной проверки» проведена проверка достоверности и полноты представленных сведений о доходах, расходах, об имуществе и обязательствах имущественного характера в рамках декларационной компании 2024 г. (за отчетный 2023 г.)</w:t>
      </w:r>
      <w:r>
        <w:rPr>
          <w:rFonts w:ascii="Times New Roman" w:hAnsi="Times New Roman"/>
          <w:sz w:val="24"/>
          <w:szCs w:val="24"/>
        </w:rPr>
        <w:t xml:space="preserve"> в отношении 7 государственных гражданских служащих</w:t>
      </w:r>
      <w:r w:rsidRPr="005A06B2">
        <w:rPr>
          <w:rFonts w:ascii="Times New Roman" w:hAnsi="Times New Roman"/>
          <w:sz w:val="24"/>
          <w:szCs w:val="24"/>
        </w:rPr>
        <w:t>.</w:t>
      </w:r>
      <w:r>
        <w:rPr>
          <w:rFonts w:ascii="Times New Roman" w:hAnsi="Times New Roman"/>
          <w:sz w:val="24"/>
          <w:szCs w:val="24"/>
        </w:rPr>
        <w:t xml:space="preserve"> </w:t>
      </w:r>
    </w:p>
    <w:p w14:paraId="6E9D1E0F" w14:textId="77777777" w:rsidR="005A06B2" w:rsidRPr="005A06B2" w:rsidRDefault="005A06B2" w:rsidP="005A06B2">
      <w:pPr>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Врио министра цифрового развития Республики Дагестан было внесено представление </w:t>
      </w:r>
      <w:r w:rsidRPr="005A06B2">
        <w:rPr>
          <w:rFonts w:ascii="Times New Roman" w:hAnsi="Times New Roman"/>
          <w:sz w:val="24"/>
          <w:szCs w:val="24"/>
        </w:rPr>
        <w:t xml:space="preserve">  в соответствии с пунктом 28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требований к служебному поведению, утвержденного Указом Президента Республики Дагестан от 14 января 2010 года № 1, материалов проверки, свидетельствующих о представлении гражданскими служащими недостоверных или неполных сведений, предусмотренных подпунктом «а» пункта 1 названного Положения. </w:t>
      </w:r>
    </w:p>
    <w:p w14:paraId="52A7C181" w14:textId="69171CD4" w:rsidR="005A06B2" w:rsidRDefault="005A06B2" w:rsidP="005A06B2">
      <w:pPr>
        <w:spacing w:after="0" w:line="240" w:lineRule="auto"/>
        <w:ind w:firstLine="708"/>
        <w:jc w:val="both"/>
        <w:rPr>
          <w:rFonts w:ascii="Times New Roman" w:hAnsi="Times New Roman"/>
          <w:sz w:val="24"/>
          <w:szCs w:val="24"/>
        </w:rPr>
      </w:pPr>
      <w:r w:rsidRPr="005A06B2">
        <w:rPr>
          <w:rFonts w:ascii="Times New Roman" w:hAnsi="Times New Roman"/>
          <w:sz w:val="24"/>
          <w:szCs w:val="24"/>
        </w:rPr>
        <w:t>По итогам рассмотрения представления Комиссия рекомендовала Министру цифрового развития Республики Дагестан не применять меру ответственности в отношении государственных гражданских служащих. Расценивать проступки как несущественные.</w:t>
      </w:r>
    </w:p>
    <w:p w14:paraId="36B9F125" w14:textId="77777777" w:rsidR="005A06B2" w:rsidRPr="00B36FAB" w:rsidRDefault="005A06B2" w:rsidP="005A06B2">
      <w:pPr>
        <w:spacing w:after="0" w:line="240" w:lineRule="auto"/>
        <w:ind w:firstLine="708"/>
        <w:jc w:val="both"/>
        <w:rPr>
          <w:rFonts w:ascii="Times New Roman" w:hAnsi="Times New Roman"/>
          <w:sz w:val="24"/>
          <w:szCs w:val="24"/>
        </w:rPr>
      </w:pPr>
    </w:p>
    <w:p w14:paraId="7FA0DA4C" w14:textId="7B8DA852" w:rsidR="005B3438" w:rsidRPr="00C85FCE" w:rsidRDefault="005A06B2" w:rsidP="005B3438">
      <w:pPr>
        <w:spacing w:after="0" w:line="240" w:lineRule="auto"/>
        <w:ind w:firstLine="708"/>
        <w:jc w:val="both"/>
        <w:rPr>
          <w:rFonts w:ascii="Times New Roman" w:eastAsia="Times New Roman" w:hAnsi="Times New Roman" w:cs="Times New Roman"/>
          <w:b/>
          <w:bCs/>
          <w:sz w:val="24"/>
          <w:szCs w:val="24"/>
          <w:u w:val="single"/>
          <w:lang w:eastAsia="ru-RU"/>
        </w:rPr>
      </w:pPr>
      <w:r w:rsidRPr="00C85FCE">
        <w:rPr>
          <w:rFonts w:ascii="Times New Roman" w:eastAsia="Times New Roman" w:hAnsi="Times New Roman" w:cs="Times New Roman"/>
          <w:b/>
          <w:bCs/>
          <w:sz w:val="24"/>
          <w:szCs w:val="24"/>
          <w:u w:val="single"/>
          <w:lang w:eastAsia="ru-RU"/>
        </w:rPr>
        <w:t xml:space="preserve">По </w:t>
      </w:r>
      <w:r w:rsidRPr="00C85FCE">
        <w:rPr>
          <w:rFonts w:ascii="Times New Roman" w:eastAsia="Times New Roman" w:hAnsi="Times New Roman" w:cs="Times New Roman"/>
          <w:b/>
          <w:bCs/>
          <w:sz w:val="24"/>
          <w:szCs w:val="24"/>
          <w:u w:val="single"/>
          <w:lang w:eastAsia="ru-RU"/>
        </w:rPr>
        <w:t>четвертому</w:t>
      </w:r>
      <w:r w:rsidRPr="00C85FCE">
        <w:rPr>
          <w:rFonts w:ascii="Times New Roman" w:eastAsia="Times New Roman" w:hAnsi="Times New Roman" w:cs="Times New Roman"/>
          <w:b/>
          <w:bCs/>
          <w:sz w:val="24"/>
          <w:szCs w:val="24"/>
          <w:u w:val="single"/>
          <w:lang w:eastAsia="ru-RU"/>
        </w:rPr>
        <w:t xml:space="preserve"> вопросу:</w:t>
      </w:r>
    </w:p>
    <w:p w14:paraId="32394EF1" w14:textId="047F452F" w:rsidR="005A06B2" w:rsidRDefault="005A06B2" w:rsidP="005B3438">
      <w:pPr>
        <w:spacing w:after="0" w:line="240" w:lineRule="auto"/>
        <w:ind w:firstLine="708"/>
        <w:jc w:val="both"/>
        <w:rPr>
          <w:rFonts w:ascii="Times New Roman" w:eastAsia="Times New Roman" w:hAnsi="Times New Roman" w:cs="Times New Roman"/>
          <w:sz w:val="24"/>
          <w:szCs w:val="24"/>
          <w:lang w:eastAsia="ru-RU"/>
        </w:rPr>
      </w:pPr>
    </w:p>
    <w:p w14:paraId="218DC510" w14:textId="5CFB4CD9" w:rsidR="005A06B2" w:rsidRDefault="00C85FCE" w:rsidP="005B3438">
      <w:pPr>
        <w:spacing w:after="0" w:line="240" w:lineRule="auto"/>
        <w:ind w:firstLine="708"/>
        <w:jc w:val="both"/>
        <w:rPr>
          <w:rFonts w:ascii="Times New Roman" w:eastAsia="Times New Roman" w:hAnsi="Times New Roman" w:cs="Times New Roman"/>
          <w:sz w:val="24"/>
          <w:szCs w:val="24"/>
          <w:lang w:eastAsia="ru-RU"/>
        </w:rPr>
      </w:pPr>
      <w:r w:rsidRPr="00C85FCE">
        <w:rPr>
          <w:rFonts w:ascii="Times New Roman" w:eastAsia="Times New Roman" w:hAnsi="Times New Roman" w:cs="Times New Roman"/>
          <w:sz w:val="24"/>
          <w:szCs w:val="24"/>
          <w:lang w:eastAsia="ru-RU"/>
        </w:rPr>
        <w:t xml:space="preserve">В соответствии с приказом Минцифры РД  от 23 декабря 2022 года № 211-ОД «Об утверждении Порядка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нормативных правовых актов, незаконными решений и действий (бездействия) Министерства цифрового развития Республики Дагестан и его должностных лиц» (Зарегистрировано в Минюсте РД 18.01.2023 № 6449), ежеквартально должны осуществлять анализ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Минцифры РД  и его должностных лиц. В </w:t>
      </w:r>
      <w:r>
        <w:rPr>
          <w:rFonts w:ascii="Times New Roman" w:eastAsia="Times New Roman" w:hAnsi="Times New Roman" w:cs="Times New Roman"/>
          <w:sz w:val="24"/>
          <w:szCs w:val="24"/>
          <w:lang w:eastAsia="ru-RU"/>
        </w:rPr>
        <w:t>2024 г.</w:t>
      </w:r>
      <w:r w:rsidRPr="00C85FCE">
        <w:rPr>
          <w:rFonts w:ascii="Times New Roman" w:eastAsia="Times New Roman" w:hAnsi="Times New Roman" w:cs="Times New Roman"/>
          <w:sz w:val="24"/>
          <w:szCs w:val="24"/>
          <w:lang w:eastAsia="ru-RU"/>
        </w:rPr>
        <w:t xml:space="preserve"> такой практики нет.</w:t>
      </w:r>
    </w:p>
    <w:p w14:paraId="2FC016B2" w14:textId="77777777" w:rsidR="00C85FCE" w:rsidRPr="00B36FAB" w:rsidRDefault="00C85FCE" w:rsidP="005B3438">
      <w:pPr>
        <w:spacing w:after="0" w:line="240" w:lineRule="auto"/>
        <w:ind w:firstLine="708"/>
        <w:jc w:val="both"/>
        <w:rPr>
          <w:rFonts w:ascii="Times New Roman" w:eastAsia="Times New Roman" w:hAnsi="Times New Roman" w:cs="Times New Roman"/>
          <w:sz w:val="24"/>
          <w:szCs w:val="24"/>
          <w:lang w:eastAsia="ru-RU"/>
        </w:rPr>
      </w:pPr>
    </w:p>
    <w:p w14:paraId="7F8A6622" w14:textId="5DBE2EB0" w:rsidR="00FA63B8" w:rsidRPr="00B36FAB" w:rsidRDefault="00FA63B8" w:rsidP="00FA63B8">
      <w:pPr>
        <w:spacing w:after="0" w:line="240" w:lineRule="auto"/>
        <w:ind w:firstLine="709"/>
        <w:jc w:val="both"/>
        <w:rPr>
          <w:rFonts w:ascii="Times New Roman" w:hAnsi="Times New Roman"/>
          <w:sz w:val="24"/>
          <w:szCs w:val="24"/>
        </w:rPr>
      </w:pPr>
      <w:r w:rsidRPr="00B36FAB">
        <w:rPr>
          <w:rFonts w:ascii="Times New Roman" w:hAnsi="Times New Roman"/>
          <w:b/>
          <w:sz w:val="24"/>
          <w:szCs w:val="24"/>
          <w:u w:val="single"/>
        </w:rPr>
        <w:t>Комиссия решила:</w:t>
      </w:r>
      <w:r w:rsidRPr="00B36FAB">
        <w:rPr>
          <w:rFonts w:ascii="Times New Roman" w:hAnsi="Times New Roman"/>
          <w:sz w:val="24"/>
          <w:szCs w:val="24"/>
        </w:rPr>
        <w:t xml:space="preserve"> </w:t>
      </w:r>
    </w:p>
    <w:p w14:paraId="7B7D1FCF" w14:textId="77777777" w:rsidR="00FA63B8" w:rsidRPr="00B36FAB" w:rsidRDefault="00FA63B8" w:rsidP="00FA63B8">
      <w:pPr>
        <w:spacing w:after="0" w:line="240" w:lineRule="auto"/>
        <w:ind w:firstLine="709"/>
        <w:jc w:val="both"/>
        <w:rPr>
          <w:rFonts w:ascii="Times New Roman" w:hAnsi="Times New Roman"/>
          <w:sz w:val="24"/>
          <w:szCs w:val="24"/>
        </w:rPr>
      </w:pPr>
    </w:p>
    <w:p w14:paraId="4D1F7015" w14:textId="08A37BF2" w:rsidR="00F22E15" w:rsidRDefault="008709C6" w:rsidP="004128C0">
      <w:pPr>
        <w:spacing w:after="0" w:line="240" w:lineRule="auto"/>
        <w:ind w:firstLine="709"/>
        <w:jc w:val="both"/>
        <w:rPr>
          <w:rFonts w:ascii="Times New Roman" w:hAnsi="Times New Roman"/>
          <w:sz w:val="24"/>
          <w:szCs w:val="24"/>
        </w:rPr>
      </w:pPr>
      <w:r w:rsidRPr="00B36FAB">
        <w:rPr>
          <w:rFonts w:ascii="Times New Roman" w:hAnsi="Times New Roman"/>
          <w:sz w:val="24"/>
          <w:szCs w:val="24"/>
        </w:rPr>
        <w:t xml:space="preserve">1. </w:t>
      </w:r>
      <w:r w:rsidR="00FA63B8" w:rsidRPr="00B36FAB">
        <w:rPr>
          <w:rFonts w:ascii="Times New Roman" w:hAnsi="Times New Roman"/>
          <w:sz w:val="24"/>
          <w:szCs w:val="24"/>
        </w:rPr>
        <w:t xml:space="preserve">Принять информацию </w:t>
      </w:r>
      <w:r w:rsidRPr="00B36FAB">
        <w:rPr>
          <w:rFonts w:ascii="Times New Roman" w:hAnsi="Times New Roman"/>
          <w:sz w:val="24"/>
          <w:szCs w:val="24"/>
        </w:rPr>
        <w:t xml:space="preserve">Гусейновой Д.Ш. </w:t>
      </w:r>
      <w:r w:rsidR="00FA63B8" w:rsidRPr="00B36FAB">
        <w:rPr>
          <w:rFonts w:ascii="Times New Roman" w:hAnsi="Times New Roman"/>
          <w:sz w:val="24"/>
          <w:szCs w:val="24"/>
        </w:rPr>
        <w:t>к сведению.</w:t>
      </w:r>
      <w:r w:rsidRPr="00B36FAB">
        <w:rPr>
          <w:rFonts w:ascii="Times New Roman" w:hAnsi="Times New Roman"/>
          <w:sz w:val="24"/>
          <w:szCs w:val="24"/>
        </w:rPr>
        <w:t xml:space="preserve"> </w:t>
      </w:r>
      <w:r w:rsidR="00FA63B8" w:rsidRPr="00B36FAB">
        <w:rPr>
          <w:rFonts w:ascii="Times New Roman" w:hAnsi="Times New Roman"/>
          <w:sz w:val="24"/>
          <w:szCs w:val="24"/>
        </w:rPr>
        <w:t xml:space="preserve">Обеспечить </w:t>
      </w:r>
      <w:r w:rsidR="00F22E15">
        <w:rPr>
          <w:rFonts w:ascii="Times New Roman" w:hAnsi="Times New Roman"/>
          <w:sz w:val="24"/>
          <w:szCs w:val="24"/>
        </w:rPr>
        <w:t xml:space="preserve">проведение </w:t>
      </w:r>
      <w:r w:rsidR="00C85FCE">
        <w:rPr>
          <w:rFonts w:ascii="Times New Roman" w:hAnsi="Times New Roman"/>
          <w:sz w:val="24"/>
          <w:szCs w:val="24"/>
        </w:rPr>
        <w:t>камеральной проверки в подведомственных учреждениях Минцифры РД по вопросам противодействия коррупции в срок до 1 ноября 2024 г.</w:t>
      </w:r>
      <w:r w:rsidR="00F22E15">
        <w:rPr>
          <w:rFonts w:ascii="Times New Roman" w:hAnsi="Times New Roman"/>
          <w:sz w:val="24"/>
          <w:szCs w:val="24"/>
        </w:rPr>
        <w:t xml:space="preserve"> </w:t>
      </w:r>
    </w:p>
    <w:p w14:paraId="3A3D03E3" w14:textId="4F95D636" w:rsidR="00FA63B8" w:rsidRPr="00B36FAB" w:rsidRDefault="00FA63B8" w:rsidP="00FA63B8">
      <w:pPr>
        <w:spacing w:after="0" w:line="240" w:lineRule="auto"/>
        <w:ind w:firstLine="709"/>
        <w:jc w:val="both"/>
        <w:rPr>
          <w:rFonts w:ascii="Times New Roman" w:hAnsi="Times New Roman"/>
          <w:sz w:val="24"/>
          <w:szCs w:val="24"/>
        </w:rPr>
      </w:pPr>
      <w:r w:rsidRPr="00B36FAB">
        <w:rPr>
          <w:rFonts w:ascii="Times New Roman" w:hAnsi="Times New Roman"/>
          <w:sz w:val="24"/>
          <w:szCs w:val="24"/>
        </w:rPr>
        <w:t>(ответственн</w:t>
      </w:r>
      <w:r w:rsidR="00086BC2" w:rsidRPr="00B36FAB">
        <w:rPr>
          <w:rFonts w:ascii="Times New Roman" w:hAnsi="Times New Roman"/>
          <w:sz w:val="24"/>
          <w:szCs w:val="24"/>
        </w:rPr>
        <w:t>ые</w:t>
      </w:r>
      <w:r w:rsidRPr="00B36FAB">
        <w:rPr>
          <w:rFonts w:ascii="Times New Roman" w:hAnsi="Times New Roman"/>
          <w:sz w:val="24"/>
          <w:szCs w:val="24"/>
        </w:rPr>
        <w:t xml:space="preserve"> – </w:t>
      </w:r>
      <w:r w:rsidR="00D43E40" w:rsidRPr="00B36FAB">
        <w:rPr>
          <w:rFonts w:ascii="Times New Roman" w:hAnsi="Times New Roman"/>
          <w:sz w:val="24"/>
          <w:szCs w:val="24"/>
        </w:rPr>
        <w:t xml:space="preserve">Магомедова Н.Д., </w:t>
      </w:r>
      <w:r w:rsidR="008709C6" w:rsidRPr="00B36FAB">
        <w:rPr>
          <w:rFonts w:ascii="Times New Roman" w:hAnsi="Times New Roman"/>
          <w:sz w:val="24"/>
          <w:szCs w:val="24"/>
        </w:rPr>
        <w:t>Гусейнова Д.Ш.</w:t>
      </w:r>
      <w:r w:rsidRPr="00B36FAB">
        <w:rPr>
          <w:rFonts w:ascii="Times New Roman" w:hAnsi="Times New Roman"/>
          <w:sz w:val="24"/>
          <w:szCs w:val="24"/>
        </w:rPr>
        <w:t>)</w:t>
      </w:r>
    </w:p>
    <w:p w14:paraId="5C2A031E" w14:textId="215C4622" w:rsidR="00F22E15" w:rsidRDefault="00F366F7" w:rsidP="00FA63B8">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C85FCE">
        <w:rPr>
          <w:rFonts w:ascii="Times New Roman" w:hAnsi="Times New Roman"/>
          <w:sz w:val="24"/>
          <w:szCs w:val="24"/>
        </w:rPr>
        <w:t xml:space="preserve">Принять информацию Фролова Е.В. к сведению. Пригласить на следующее заседание комиссии представителя ГАУ РД «МФЦ в РД» с подробным отчетом по пунктам 5.1 и 5.1.1 государственной программы </w:t>
      </w:r>
      <w:r w:rsidR="00C85FCE" w:rsidRPr="00C85FCE">
        <w:rPr>
          <w:rFonts w:ascii="Times New Roman" w:hAnsi="Times New Roman"/>
          <w:sz w:val="24"/>
          <w:szCs w:val="24"/>
        </w:rPr>
        <w:t>«О противодействии коррупции в Республике Дагестан»</w:t>
      </w:r>
      <w:r w:rsidR="00C85FCE">
        <w:rPr>
          <w:rFonts w:ascii="Times New Roman" w:hAnsi="Times New Roman"/>
          <w:sz w:val="24"/>
          <w:szCs w:val="24"/>
        </w:rPr>
        <w:t xml:space="preserve">, а также по предоставлению субсидии </w:t>
      </w:r>
      <w:r w:rsidR="00062EDD">
        <w:rPr>
          <w:rFonts w:ascii="Times New Roman" w:hAnsi="Times New Roman"/>
          <w:sz w:val="24"/>
          <w:szCs w:val="24"/>
        </w:rPr>
        <w:t>ЖКУ.</w:t>
      </w:r>
    </w:p>
    <w:p w14:paraId="6E6E0C8B" w14:textId="21C3D92F" w:rsidR="00F22E15" w:rsidRDefault="00F22E15" w:rsidP="00FA63B8">
      <w:pPr>
        <w:spacing w:after="0" w:line="240" w:lineRule="auto"/>
        <w:ind w:firstLine="709"/>
        <w:jc w:val="both"/>
        <w:rPr>
          <w:rFonts w:ascii="Times New Roman" w:hAnsi="Times New Roman"/>
          <w:sz w:val="24"/>
          <w:szCs w:val="24"/>
        </w:rPr>
      </w:pPr>
      <w:r w:rsidRPr="00F22E15">
        <w:rPr>
          <w:rFonts w:ascii="Times New Roman" w:hAnsi="Times New Roman"/>
          <w:sz w:val="24"/>
          <w:szCs w:val="24"/>
        </w:rPr>
        <w:t>(ответственные – Магомедова Н.Д., Гусейнова Д.Ш.)</w:t>
      </w:r>
    </w:p>
    <w:p w14:paraId="6EE6F659" w14:textId="72E969C0" w:rsidR="00062EDD" w:rsidRDefault="00F366F7" w:rsidP="00062EDD">
      <w:pPr>
        <w:spacing w:after="0" w:line="240" w:lineRule="auto"/>
        <w:ind w:firstLine="709"/>
        <w:jc w:val="both"/>
        <w:rPr>
          <w:rFonts w:ascii="Times New Roman" w:hAnsi="Times New Roman"/>
          <w:sz w:val="24"/>
          <w:szCs w:val="24"/>
        </w:rPr>
      </w:pPr>
      <w:r>
        <w:rPr>
          <w:rFonts w:ascii="Times New Roman" w:hAnsi="Times New Roman"/>
          <w:sz w:val="24"/>
          <w:szCs w:val="24"/>
        </w:rPr>
        <w:t>3</w:t>
      </w:r>
      <w:r w:rsidR="004128C0" w:rsidRPr="00B36FAB">
        <w:rPr>
          <w:rFonts w:ascii="Times New Roman" w:hAnsi="Times New Roman"/>
          <w:sz w:val="24"/>
          <w:szCs w:val="24"/>
        </w:rPr>
        <w:t xml:space="preserve">. </w:t>
      </w:r>
      <w:r w:rsidR="00062EDD" w:rsidRPr="00062EDD">
        <w:rPr>
          <w:rFonts w:ascii="Times New Roman" w:hAnsi="Times New Roman"/>
          <w:sz w:val="24"/>
          <w:szCs w:val="24"/>
        </w:rPr>
        <w:t>Отделу государственной службы</w:t>
      </w:r>
      <w:r w:rsidR="00062EDD">
        <w:rPr>
          <w:rFonts w:ascii="Times New Roman" w:hAnsi="Times New Roman"/>
          <w:sz w:val="24"/>
          <w:szCs w:val="24"/>
        </w:rPr>
        <w:t>, делопроизводства и противодействия коррупции у</w:t>
      </w:r>
      <w:r w:rsidR="00062EDD" w:rsidRPr="00062EDD">
        <w:rPr>
          <w:rFonts w:ascii="Times New Roman" w:hAnsi="Times New Roman"/>
          <w:sz w:val="24"/>
          <w:szCs w:val="24"/>
        </w:rPr>
        <w:t>силить контроль за соблюдение</w:t>
      </w:r>
      <w:r w:rsidR="00062EDD">
        <w:rPr>
          <w:rFonts w:ascii="Times New Roman" w:hAnsi="Times New Roman"/>
          <w:sz w:val="24"/>
          <w:szCs w:val="24"/>
        </w:rPr>
        <w:t>м</w:t>
      </w:r>
      <w:r w:rsidR="00062EDD" w:rsidRPr="00062EDD">
        <w:rPr>
          <w:rFonts w:ascii="Times New Roman" w:hAnsi="Times New Roman"/>
          <w:sz w:val="24"/>
          <w:szCs w:val="24"/>
        </w:rPr>
        <w:t xml:space="preserve"> законодательства о противодействии коррупции государственными гражданскими служащими Министерства цифрового развития Республики Дагестан</w:t>
      </w:r>
      <w:r w:rsidR="00062EDD">
        <w:rPr>
          <w:rFonts w:ascii="Times New Roman" w:hAnsi="Times New Roman"/>
          <w:sz w:val="24"/>
          <w:szCs w:val="24"/>
        </w:rPr>
        <w:t>.</w:t>
      </w:r>
    </w:p>
    <w:p w14:paraId="71069074" w14:textId="0CF7FC15" w:rsidR="00FA63B8" w:rsidRPr="00B36FAB" w:rsidRDefault="00135747" w:rsidP="00062EDD">
      <w:pPr>
        <w:spacing w:after="0" w:line="240" w:lineRule="auto"/>
        <w:ind w:firstLine="709"/>
        <w:jc w:val="both"/>
        <w:rPr>
          <w:rFonts w:ascii="Times New Roman" w:hAnsi="Times New Roman"/>
          <w:sz w:val="24"/>
          <w:szCs w:val="24"/>
        </w:rPr>
      </w:pPr>
      <w:r>
        <w:rPr>
          <w:rFonts w:ascii="Times New Roman" w:hAnsi="Times New Roman"/>
          <w:sz w:val="24"/>
          <w:szCs w:val="24"/>
        </w:rPr>
        <w:t>4</w:t>
      </w:r>
      <w:r w:rsidR="008709C6" w:rsidRPr="00B36FAB">
        <w:rPr>
          <w:rFonts w:ascii="Times New Roman" w:hAnsi="Times New Roman"/>
          <w:sz w:val="24"/>
          <w:szCs w:val="24"/>
        </w:rPr>
        <w:t>.</w:t>
      </w:r>
      <w:r w:rsidR="00FA63B8" w:rsidRPr="00B36FAB">
        <w:rPr>
          <w:rFonts w:ascii="Times New Roman" w:hAnsi="Times New Roman"/>
          <w:sz w:val="24"/>
          <w:szCs w:val="24"/>
        </w:rPr>
        <w:t xml:space="preserve"> </w:t>
      </w:r>
      <w:r w:rsidR="00062EDD" w:rsidRPr="00062EDD">
        <w:rPr>
          <w:rFonts w:ascii="Times New Roman" w:hAnsi="Times New Roman"/>
          <w:sz w:val="24"/>
          <w:szCs w:val="24"/>
        </w:rPr>
        <w:t>Принять информацию Гусейновой Д.Ш. к сведению</w:t>
      </w:r>
      <w:r w:rsidR="002353DB">
        <w:rPr>
          <w:rFonts w:ascii="Times New Roman" w:hAnsi="Times New Roman"/>
          <w:sz w:val="24"/>
          <w:szCs w:val="24"/>
        </w:rPr>
        <w:t>.</w:t>
      </w:r>
    </w:p>
    <w:p w14:paraId="0FE7C839" w14:textId="77777777" w:rsidR="00135747" w:rsidRDefault="00135747" w:rsidP="00135747">
      <w:pPr>
        <w:spacing w:after="0" w:line="240" w:lineRule="auto"/>
        <w:rPr>
          <w:rFonts w:ascii="Times New Roman" w:eastAsia="Times New Roman" w:hAnsi="Times New Roman" w:cs="Times New Roman"/>
          <w:sz w:val="28"/>
          <w:szCs w:val="28"/>
          <w:lang w:eastAsia="ru-RU"/>
        </w:rPr>
      </w:pPr>
    </w:p>
    <w:p w14:paraId="68BB1ADC" w14:textId="308E0082" w:rsidR="00135747" w:rsidRDefault="00135747" w:rsidP="0013574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4"/>
          <w:szCs w:val="24"/>
          <w:lang w:eastAsia="ru-RU"/>
        </w:rPr>
        <w:t xml:space="preserve">Заместитель </w:t>
      </w:r>
    </w:p>
    <w:p w14:paraId="54B42C2F" w14:textId="69511650" w:rsidR="008709C6" w:rsidRPr="00B36FAB" w:rsidRDefault="00135747" w:rsidP="00B36FA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8709C6" w:rsidRPr="00B36FAB">
        <w:rPr>
          <w:rFonts w:ascii="Times New Roman" w:eastAsia="Times New Roman" w:hAnsi="Times New Roman" w:cs="Times New Roman"/>
          <w:b/>
          <w:sz w:val="24"/>
          <w:szCs w:val="24"/>
          <w:lang w:eastAsia="ru-RU"/>
        </w:rPr>
        <w:t>редседател</w:t>
      </w:r>
      <w:r>
        <w:rPr>
          <w:rFonts w:ascii="Times New Roman" w:eastAsia="Times New Roman" w:hAnsi="Times New Roman" w:cs="Times New Roman"/>
          <w:b/>
          <w:sz w:val="24"/>
          <w:szCs w:val="24"/>
          <w:lang w:eastAsia="ru-RU"/>
        </w:rPr>
        <w:t>я</w:t>
      </w:r>
      <w:r w:rsidR="008709C6" w:rsidRPr="00B36FAB">
        <w:rPr>
          <w:rFonts w:ascii="Times New Roman" w:eastAsia="Times New Roman" w:hAnsi="Times New Roman" w:cs="Times New Roman"/>
          <w:b/>
          <w:sz w:val="24"/>
          <w:szCs w:val="24"/>
          <w:lang w:eastAsia="ru-RU"/>
        </w:rPr>
        <w:t xml:space="preserve"> Комиссии</w:t>
      </w:r>
      <w:r w:rsidR="00D43E40" w:rsidRPr="00B36FAB">
        <w:rPr>
          <w:rFonts w:ascii="Times New Roman" w:eastAsia="Times New Roman" w:hAnsi="Times New Roman" w:cs="Times New Roman"/>
          <w:b/>
          <w:sz w:val="24"/>
          <w:szCs w:val="24"/>
          <w:lang w:eastAsia="ru-RU"/>
        </w:rPr>
        <w:t xml:space="preserve">    </w:t>
      </w:r>
      <w:r w:rsidR="008709C6" w:rsidRPr="00B36FAB">
        <w:rPr>
          <w:rFonts w:ascii="Times New Roman" w:eastAsia="Times New Roman" w:hAnsi="Times New Roman" w:cs="Times New Roman"/>
          <w:b/>
          <w:sz w:val="24"/>
          <w:szCs w:val="24"/>
          <w:lang w:eastAsia="ru-RU"/>
        </w:rPr>
        <w:t xml:space="preserve"> </w:t>
      </w:r>
      <w:r w:rsidR="008709C6" w:rsidRPr="00B36FAB">
        <w:rPr>
          <w:rFonts w:ascii="Times New Roman" w:eastAsia="Times New Roman" w:hAnsi="Times New Roman" w:cs="Times New Roman"/>
          <w:bCs/>
          <w:sz w:val="24"/>
          <w:szCs w:val="24"/>
          <w:lang w:eastAsia="ru-RU"/>
        </w:rPr>
        <w:t>____________________________</w:t>
      </w:r>
      <w:r w:rsidR="008709C6" w:rsidRPr="00B36FAB">
        <w:rPr>
          <w:rFonts w:ascii="Times New Roman" w:eastAsia="Times New Roman" w:hAnsi="Times New Roman" w:cs="Times New Roman"/>
          <w:b/>
          <w:sz w:val="24"/>
          <w:szCs w:val="24"/>
          <w:lang w:eastAsia="ru-RU"/>
        </w:rPr>
        <w:t>_</w:t>
      </w:r>
      <w:r w:rsidR="008709C6" w:rsidRPr="00B36FAB">
        <w:rPr>
          <w:rFonts w:ascii="Times New Roman" w:eastAsia="Times New Roman" w:hAnsi="Times New Roman" w:cs="Times New Roman"/>
          <w:sz w:val="24"/>
          <w:szCs w:val="24"/>
          <w:lang w:eastAsia="ru-RU"/>
        </w:rPr>
        <w:t xml:space="preserve"> </w:t>
      </w:r>
      <w:r w:rsidR="00B36FAB" w:rsidRPr="00B36FAB">
        <w:rPr>
          <w:rFonts w:ascii="Times New Roman" w:eastAsia="Times New Roman" w:hAnsi="Times New Roman" w:cs="Times New Roman"/>
          <w:sz w:val="24"/>
          <w:szCs w:val="24"/>
          <w:lang w:eastAsia="ru-RU"/>
        </w:rPr>
        <w:t xml:space="preserve">      </w:t>
      </w:r>
      <w:r w:rsidR="00D43E40" w:rsidRPr="00B36F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Р.М. Абдуллаев</w:t>
      </w:r>
    </w:p>
    <w:p w14:paraId="1F0FEB68" w14:textId="36448F93" w:rsidR="008709C6" w:rsidRPr="00B36FAB" w:rsidRDefault="00B36FAB" w:rsidP="00B36FAB">
      <w:pPr>
        <w:spacing w:after="0" w:line="240" w:lineRule="auto"/>
        <w:ind w:firstLine="709"/>
        <w:rPr>
          <w:rFonts w:ascii="Times New Roman" w:eastAsia="Times New Roman" w:hAnsi="Times New Roman" w:cs="Times New Roman"/>
          <w:sz w:val="14"/>
          <w:szCs w:val="14"/>
          <w:lang w:eastAsia="ru-RU"/>
        </w:rPr>
      </w:pPr>
      <w:r w:rsidRPr="00652173">
        <w:rPr>
          <w:rFonts w:ascii="Times New Roman" w:eastAsia="Times New Roman" w:hAnsi="Times New Roman" w:cs="Times New Roman"/>
          <w:sz w:val="14"/>
          <w:szCs w:val="14"/>
          <w:lang w:eastAsia="ru-RU"/>
        </w:rPr>
        <w:t xml:space="preserve">                                                                                                                    </w:t>
      </w:r>
      <w:r w:rsidR="008709C6" w:rsidRPr="00B36FAB">
        <w:rPr>
          <w:rFonts w:ascii="Times New Roman" w:eastAsia="Times New Roman" w:hAnsi="Times New Roman" w:cs="Times New Roman"/>
          <w:sz w:val="14"/>
          <w:szCs w:val="14"/>
          <w:lang w:eastAsia="ru-RU"/>
        </w:rPr>
        <w:t>(подпись)</w:t>
      </w:r>
    </w:p>
    <w:p w14:paraId="40C6B093" w14:textId="77777777" w:rsidR="008709C6" w:rsidRPr="008709C6" w:rsidRDefault="008709C6" w:rsidP="00B36FAB">
      <w:pPr>
        <w:spacing w:after="0" w:line="240" w:lineRule="auto"/>
        <w:ind w:firstLine="709"/>
        <w:jc w:val="center"/>
        <w:rPr>
          <w:rFonts w:ascii="Times New Roman" w:eastAsia="Times New Roman" w:hAnsi="Times New Roman" w:cs="Times New Roman"/>
          <w:sz w:val="28"/>
          <w:szCs w:val="28"/>
          <w:lang w:eastAsia="ru-RU"/>
        </w:rPr>
      </w:pPr>
    </w:p>
    <w:p w14:paraId="49E891C2" w14:textId="77777777" w:rsidR="00135747" w:rsidRDefault="008709C6" w:rsidP="002353DB">
      <w:pPr>
        <w:spacing w:after="0" w:line="240" w:lineRule="auto"/>
        <w:jc w:val="center"/>
        <w:rPr>
          <w:rFonts w:ascii="Times New Roman" w:eastAsia="Times New Roman" w:hAnsi="Times New Roman" w:cs="Times New Roman"/>
          <w:b/>
          <w:sz w:val="24"/>
          <w:szCs w:val="24"/>
          <w:lang w:eastAsia="ru-RU"/>
        </w:rPr>
      </w:pPr>
      <w:r w:rsidRPr="00B36FAB">
        <w:rPr>
          <w:rFonts w:ascii="Times New Roman" w:eastAsia="Times New Roman" w:hAnsi="Times New Roman" w:cs="Times New Roman"/>
          <w:b/>
          <w:sz w:val="24"/>
          <w:szCs w:val="24"/>
          <w:lang w:eastAsia="ru-RU"/>
        </w:rPr>
        <w:t xml:space="preserve">Секретарь Комиссии           </w:t>
      </w:r>
      <w:r w:rsidRPr="00B36FAB">
        <w:rPr>
          <w:rFonts w:ascii="Times New Roman" w:eastAsia="Times New Roman" w:hAnsi="Times New Roman" w:cs="Times New Roman"/>
          <w:bCs/>
          <w:sz w:val="24"/>
          <w:szCs w:val="24"/>
          <w:lang w:eastAsia="ru-RU"/>
        </w:rPr>
        <w:t>______________________________</w:t>
      </w:r>
      <w:r w:rsidRPr="00B36FAB">
        <w:rPr>
          <w:rFonts w:ascii="Times New Roman" w:eastAsia="Times New Roman" w:hAnsi="Times New Roman" w:cs="Times New Roman"/>
          <w:sz w:val="24"/>
          <w:szCs w:val="24"/>
          <w:lang w:eastAsia="ru-RU"/>
        </w:rPr>
        <w:t xml:space="preserve"> </w:t>
      </w:r>
      <w:r w:rsidR="00B36FAB" w:rsidRPr="00B36FAB">
        <w:rPr>
          <w:rFonts w:ascii="Times New Roman" w:eastAsia="Times New Roman" w:hAnsi="Times New Roman" w:cs="Times New Roman"/>
          <w:sz w:val="24"/>
          <w:szCs w:val="24"/>
          <w:lang w:eastAsia="ru-RU"/>
        </w:rPr>
        <w:t xml:space="preserve">    </w:t>
      </w:r>
      <w:r w:rsidRPr="00B36FAB">
        <w:rPr>
          <w:rFonts w:ascii="Times New Roman" w:eastAsia="Times New Roman" w:hAnsi="Times New Roman" w:cs="Times New Roman"/>
          <w:b/>
          <w:sz w:val="24"/>
          <w:szCs w:val="24"/>
          <w:lang w:eastAsia="ru-RU"/>
        </w:rPr>
        <w:t>Д.Ш. Гусейнова</w:t>
      </w:r>
    </w:p>
    <w:p w14:paraId="15E25AB8" w14:textId="324987B9" w:rsidR="00F2227C" w:rsidRPr="002353DB" w:rsidRDefault="008709C6" w:rsidP="002353DB">
      <w:pPr>
        <w:spacing w:after="0" w:line="240" w:lineRule="auto"/>
        <w:jc w:val="center"/>
        <w:rPr>
          <w:rFonts w:ascii="Times New Roman" w:eastAsia="Times New Roman" w:hAnsi="Times New Roman" w:cs="Times New Roman"/>
          <w:sz w:val="14"/>
          <w:szCs w:val="14"/>
          <w:lang w:eastAsia="ru-RU"/>
        </w:rPr>
      </w:pPr>
      <w:r w:rsidRPr="00B36FAB">
        <w:rPr>
          <w:rFonts w:ascii="Times New Roman" w:eastAsia="Times New Roman" w:hAnsi="Times New Roman" w:cs="Times New Roman"/>
          <w:sz w:val="14"/>
          <w:szCs w:val="14"/>
          <w:lang w:eastAsia="ru-RU"/>
        </w:rPr>
        <w:t>(подпись</w:t>
      </w:r>
      <w:r w:rsidR="00970E1E" w:rsidRPr="00B36FAB">
        <w:rPr>
          <w:rFonts w:ascii="Times New Roman" w:eastAsia="Times New Roman" w:hAnsi="Times New Roman" w:cs="Times New Roman"/>
          <w:sz w:val="14"/>
          <w:szCs w:val="14"/>
          <w:lang w:eastAsia="ru-RU"/>
        </w:rPr>
        <w:t>)</w:t>
      </w:r>
    </w:p>
    <w:sectPr w:rsidR="00F2227C" w:rsidRPr="002353DB" w:rsidSect="002353DB">
      <w:footerReference w:type="default" r:id="rId8"/>
      <w:pgSz w:w="11906" w:h="16838"/>
      <w:pgMar w:top="680" w:right="567" w:bottom="62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FAC9" w14:textId="77777777" w:rsidR="00B36FAB" w:rsidRDefault="00B36FAB" w:rsidP="00B36FAB">
      <w:pPr>
        <w:spacing w:after="0" w:line="240" w:lineRule="auto"/>
      </w:pPr>
      <w:r>
        <w:separator/>
      </w:r>
    </w:p>
  </w:endnote>
  <w:endnote w:type="continuationSeparator" w:id="0">
    <w:p w14:paraId="0CE46607" w14:textId="77777777" w:rsidR="00B36FAB" w:rsidRDefault="00B36FAB" w:rsidP="00B3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506267"/>
      <w:docPartObj>
        <w:docPartGallery w:val="Page Numbers (Bottom of Page)"/>
        <w:docPartUnique/>
      </w:docPartObj>
    </w:sdtPr>
    <w:sdtEndPr/>
    <w:sdtContent>
      <w:p w14:paraId="41642882" w14:textId="24E2EC4C" w:rsidR="00B36FAB" w:rsidRDefault="00B36FAB">
        <w:pPr>
          <w:pStyle w:val="ac"/>
          <w:jc w:val="right"/>
        </w:pPr>
        <w:r>
          <w:fldChar w:fldCharType="begin"/>
        </w:r>
        <w:r>
          <w:instrText>PAGE   \* MERGEFORMAT</w:instrText>
        </w:r>
        <w:r>
          <w:fldChar w:fldCharType="separate"/>
        </w:r>
        <w:r>
          <w:t>2</w:t>
        </w:r>
        <w:r>
          <w:fldChar w:fldCharType="end"/>
        </w:r>
      </w:p>
    </w:sdtContent>
  </w:sdt>
  <w:p w14:paraId="463E7C2D" w14:textId="77777777" w:rsidR="00B36FAB" w:rsidRDefault="00B36FA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63A0" w14:textId="77777777" w:rsidR="00B36FAB" w:rsidRDefault="00B36FAB" w:rsidP="00B36FAB">
      <w:pPr>
        <w:spacing w:after="0" w:line="240" w:lineRule="auto"/>
      </w:pPr>
      <w:r>
        <w:separator/>
      </w:r>
    </w:p>
  </w:footnote>
  <w:footnote w:type="continuationSeparator" w:id="0">
    <w:p w14:paraId="25C726B0" w14:textId="77777777" w:rsidR="00B36FAB" w:rsidRDefault="00B36FAB" w:rsidP="00B3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4C6"/>
    <w:multiLevelType w:val="hybridMultilevel"/>
    <w:tmpl w:val="9A787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23C2F"/>
    <w:multiLevelType w:val="hybridMultilevel"/>
    <w:tmpl w:val="DC4E4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EC549A"/>
    <w:multiLevelType w:val="multilevel"/>
    <w:tmpl w:val="996C3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02277"/>
    <w:multiLevelType w:val="multilevel"/>
    <w:tmpl w:val="AE4A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16AC8"/>
    <w:multiLevelType w:val="hybridMultilevel"/>
    <w:tmpl w:val="9B965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09538750">
    <w:abstractNumId w:val="1"/>
  </w:num>
  <w:num w:numId="2" w16cid:durableId="1355841002">
    <w:abstractNumId w:val="4"/>
  </w:num>
  <w:num w:numId="3" w16cid:durableId="1155339260">
    <w:abstractNumId w:val="0"/>
  </w:num>
  <w:num w:numId="4" w16cid:durableId="1648121156">
    <w:abstractNumId w:val="2"/>
  </w:num>
  <w:num w:numId="5" w16cid:durableId="1028525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27C"/>
    <w:rsid w:val="00062EDD"/>
    <w:rsid w:val="00086BC2"/>
    <w:rsid w:val="000C0FE2"/>
    <w:rsid w:val="000C63CF"/>
    <w:rsid w:val="000D297A"/>
    <w:rsid w:val="000F3770"/>
    <w:rsid w:val="001054AE"/>
    <w:rsid w:val="00135747"/>
    <w:rsid w:val="00145368"/>
    <w:rsid w:val="00174930"/>
    <w:rsid w:val="00183B6B"/>
    <w:rsid w:val="002353DB"/>
    <w:rsid w:val="00254D7B"/>
    <w:rsid w:val="00271F7B"/>
    <w:rsid w:val="003760A6"/>
    <w:rsid w:val="003A0BE8"/>
    <w:rsid w:val="003B5B0C"/>
    <w:rsid w:val="003D5438"/>
    <w:rsid w:val="003F4A55"/>
    <w:rsid w:val="003F68AA"/>
    <w:rsid w:val="004128C0"/>
    <w:rsid w:val="00432BE5"/>
    <w:rsid w:val="00485086"/>
    <w:rsid w:val="004A3ED9"/>
    <w:rsid w:val="00563910"/>
    <w:rsid w:val="005904EE"/>
    <w:rsid w:val="005A06B2"/>
    <w:rsid w:val="005B3438"/>
    <w:rsid w:val="00652173"/>
    <w:rsid w:val="00682548"/>
    <w:rsid w:val="006E4F26"/>
    <w:rsid w:val="00772502"/>
    <w:rsid w:val="007B1763"/>
    <w:rsid w:val="007C751C"/>
    <w:rsid w:val="008313F8"/>
    <w:rsid w:val="008709C6"/>
    <w:rsid w:val="008A0171"/>
    <w:rsid w:val="008A2DC0"/>
    <w:rsid w:val="008B3332"/>
    <w:rsid w:val="00915A44"/>
    <w:rsid w:val="009330D6"/>
    <w:rsid w:val="0094641F"/>
    <w:rsid w:val="00970E1E"/>
    <w:rsid w:val="009C7EF0"/>
    <w:rsid w:val="009D6C70"/>
    <w:rsid w:val="00A07C85"/>
    <w:rsid w:val="00A16BB0"/>
    <w:rsid w:val="00A258C5"/>
    <w:rsid w:val="00A61DA4"/>
    <w:rsid w:val="00B36FAB"/>
    <w:rsid w:val="00B44FAE"/>
    <w:rsid w:val="00B80815"/>
    <w:rsid w:val="00C01F2A"/>
    <w:rsid w:val="00C4115C"/>
    <w:rsid w:val="00C73D15"/>
    <w:rsid w:val="00C85FCE"/>
    <w:rsid w:val="00CD35F7"/>
    <w:rsid w:val="00CF3B24"/>
    <w:rsid w:val="00D03F46"/>
    <w:rsid w:val="00D43E40"/>
    <w:rsid w:val="00D70D29"/>
    <w:rsid w:val="00D864FC"/>
    <w:rsid w:val="00E3760F"/>
    <w:rsid w:val="00E5719F"/>
    <w:rsid w:val="00E67A2F"/>
    <w:rsid w:val="00E96E1C"/>
    <w:rsid w:val="00EE0AE1"/>
    <w:rsid w:val="00F01AC1"/>
    <w:rsid w:val="00F2227C"/>
    <w:rsid w:val="00F22E15"/>
    <w:rsid w:val="00F366F7"/>
    <w:rsid w:val="00F63015"/>
    <w:rsid w:val="00F70EDC"/>
    <w:rsid w:val="00FA4835"/>
    <w:rsid w:val="00FA63B8"/>
    <w:rsid w:val="00FD41EB"/>
    <w:rsid w:val="00FE743F"/>
    <w:rsid w:val="00FF6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C496"/>
  <w15:docId w15:val="{006E4435-7E7F-4465-96E0-2521FB08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227C"/>
    <w:pPr>
      <w:spacing w:after="0" w:line="240" w:lineRule="auto"/>
    </w:pPr>
  </w:style>
  <w:style w:type="paragraph" w:styleId="a4">
    <w:name w:val="List Paragraph"/>
    <w:basedOn w:val="a"/>
    <w:uiPriority w:val="34"/>
    <w:qFormat/>
    <w:rsid w:val="00F2227C"/>
    <w:pPr>
      <w:ind w:left="720"/>
      <w:contextualSpacing/>
    </w:pPr>
  </w:style>
  <w:style w:type="paragraph" w:styleId="a5">
    <w:name w:val="Balloon Text"/>
    <w:basedOn w:val="a"/>
    <w:link w:val="a6"/>
    <w:uiPriority w:val="99"/>
    <w:semiHidden/>
    <w:unhideWhenUsed/>
    <w:rsid w:val="007C75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C751C"/>
    <w:rPr>
      <w:rFonts w:ascii="Segoe UI" w:hAnsi="Segoe UI" w:cs="Segoe UI"/>
      <w:sz w:val="18"/>
      <w:szCs w:val="18"/>
    </w:rPr>
  </w:style>
  <w:style w:type="character" w:styleId="a7">
    <w:name w:val="Hyperlink"/>
    <w:basedOn w:val="a0"/>
    <w:uiPriority w:val="99"/>
    <w:unhideWhenUsed/>
    <w:rsid w:val="00F63015"/>
    <w:rPr>
      <w:color w:val="0563C1" w:themeColor="hyperlink"/>
      <w:u w:val="single"/>
    </w:rPr>
  </w:style>
  <w:style w:type="table" w:customStyle="1" w:styleId="1">
    <w:name w:val="Сетка таблицы1"/>
    <w:basedOn w:val="a1"/>
    <w:next w:val="a8"/>
    <w:rsid w:val="008A2D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semiHidden/>
    <w:unhideWhenUsed/>
    <w:rsid w:val="008A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8A0171"/>
    <w:rPr>
      <w:color w:val="605E5C"/>
      <w:shd w:val="clear" w:color="auto" w:fill="E1DFDD"/>
    </w:rPr>
  </w:style>
  <w:style w:type="paragraph" w:styleId="aa">
    <w:name w:val="header"/>
    <w:basedOn w:val="a"/>
    <w:link w:val="ab"/>
    <w:uiPriority w:val="99"/>
    <w:unhideWhenUsed/>
    <w:rsid w:val="00B36FA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36FAB"/>
  </w:style>
  <w:style w:type="paragraph" w:styleId="ac">
    <w:name w:val="footer"/>
    <w:basedOn w:val="a"/>
    <w:link w:val="ad"/>
    <w:uiPriority w:val="99"/>
    <w:unhideWhenUsed/>
    <w:rsid w:val="00B36FA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36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CEAC3-968D-43AC-A442-D1CB8A63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4</Pages>
  <Words>2096</Words>
  <Characters>11951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 М. Яхияева</dc:creator>
  <cp:lastModifiedBy>Djamy</cp:lastModifiedBy>
  <cp:revision>16</cp:revision>
  <cp:lastPrinted>2024-05-31T11:18:00Z</cp:lastPrinted>
  <dcterms:created xsi:type="dcterms:W3CDTF">2022-12-28T18:47:00Z</dcterms:created>
  <dcterms:modified xsi:type="dcterms:W3CDTF">2024-09-24T11:56:00Z</dcterms:modified>
</cp:coreProperties>
</file>