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5" w:after="160" w:line="259" w:lineRule="auto"/>
        <w:shd w:val="clear" w:color="auto" w:fill="ffffff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Style w:val="779"/>
        <w:jc w:val="right"/>
        <w:spacing w:before="0" w:after="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Проект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УКАЗ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bidi="ru-RU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highlight w:val="none"/>
          <w:lang w:bidi="ru-RU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ГЛАВЫ РЕСПУБЛИКИ ДАГЕСТАН</w:t>
      </w:r>
      <w:r>
        <w:rPr>
          <w:rFonts w:ascii="Times New Roman" w:hAnsi="Times New Roman"/>
          <w:b/>
          <w:bCs/>
          <w:sz w:val="28"/>
          <w:szCs w:val="28"/>
          <w:highlight w:val="none"/>
          <w:lang w:bidi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bidi="ru-RU"/>
        </w:rPr>
      </w:r>
    </w:p>
    <w:p>
      <w:pPr>
        <w:pStyle w:val="779"/>
        <w:jc w:val="left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от _____________ 2026 г. № ____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г. Махачкала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«Об образовании Межведомственной комиссии по вопросам создания, развития и внедрения технологий искусственного интеллекта в</w:t>
      </w:r>
      <w:r>
        <w:rPr>
          <w:rFonts w:ascii="Times New Roman" w:hAnsi="Times New Roman"/>
          <w:b/>
          <w:bCs/>
          <w:sz w:val="28"/>
          <w:szCs w:val="28"/>
          <w:lang w:bidi="ru-RU"/>
        </w:rPr>
      </w:r>
      <w:r>
        <w:rPr>
          <w:rFonts w:ascii="Times New Roman" w:hAnsi="Times New Roman"/>
          <w:b/>
          <w:bCs/>
          <w:sz w:val="28"/>
          <w:szCs w:val="28"/>
          <w:lang w:bidi="ru-RU"/>
        </w:rPr>
      </w:r>
    </w:p>
    <w:p>
      <w:pPr>
        <w:pStyle w:val="779"/>
        <w:jc w:val="center"/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Республике Дагестан»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9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9"/>
        <w:ind w:firstLine="708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</w:t>
      </w:r>
      <w:r>
        <w:rPr>
          <w:rFonts w:ascii="Times New Roman" w:hAnsi="Times New Roman"/>
          <w:sz w:val="28"/>
          <w:szCs w:val="28"/>
          <w:lang w:bidi="ru-RU"/>
        </w:rPr>
        <w:t xml:space="preserve"> пунктом 3 Указа Президента Рос</w:t>
      </w:r>
      <w:r>
        <w:rPr>
          <w:rFonts w:ascii="Times New Roman" w:hAnsi="Times New Roman"/>
          <w:sz w:val="28"/>
          <w:szCs w:val="28"/>
          <w:lang w:bidi="ru-RU"/>
        </w:rPr>
        <w:t xml:space="preserve">сийской Федерации от 26 февраля 2026 года № 116 «О Комиссии при Президенте Российской Федерации по вопросам развития технологий искусственного интеллекта»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постановляю</w:t>
      </w:r>
      <w:r>
        <w:rPr>
          <w:rFonts w:ascii="Times New Roman" w:hAnsi="Times New Roman"/>
          <w:b w:val="0"/>
          <w:bCs w:val="0"/>
          <w:sz w:val="28"/>
          <w:szCs w:val="28"/>
          <w:lang w:bidi="ru-RU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9"/>
        <w:numPr>
          <w:ilvl w:val="0"/>
          <w:numId w:val="10"/>
        </w:numPr>
        <w:jc w:val="both"/>
        <w:spacing w:before="0" w:after="0"/>
        <w:rPr>
          <w:rFonts w:ascii="Times New Roman" w:hAnsi="Times New Roman"/>
          <w:sz w:val="28"/>
          <w:szCs w:val="28"/>
          <w:lang w:bidi="ru-RU"/>
        </w:rPr>
      </w:pPr>
      <w:r/>
      <w:bookmarkStart w:id="0" w:name="undefined"/>
      <w:r>
        <w:rPr>
          <w:rFonts w:ascii="Times New Roman" w:hAnsi="Times New Roman"/>
          <w:sz w:val="28"/>
          <w:szCs w:val="28"/>
          <w:lang w:bidi="ru-RU"/>
        </w:rPr>
        <w:t xml:space="preserve">Образовать Межведомственную комиссию по вопросам со</w:t>
      </w:r>
      <w:r>
        <w:rPr>
          <w:rFonts w:ascii="Times New Roman" w:hAnsi="Times New Roman"/>
          <w:sz w:val="28"/>
          <w:szCs w:val="28"/>
          <w:lang w:bidi="ru-RU"/>
        </w:rPr>
        <w:t xml:space="preserve">здания, развития и внедрения технологий искусственного интеллекта в Республике Дагестан.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jc w:val="both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pStyle w:val="973"/>
        <w:numPr>
          <w:ilvl w:val="0"/>
          <w:numId w:val="10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о </w:t>
      </w:r>
      <w:r>
        <w:rPr>
          <w:rFonts w:ascii="Times New Roman" w:hAnsi="Times New Roman"/>
          <w:sz w:val="28"/>
          <w:szCs w:val="28"/>
          <w:lang w:bidi="ru-RU"/>
        </w:rPr>
        <w:t xml:space="preserve">Межведомственной комиссии по вопросам создания, развития и внедрения технологий искусственного интеллекта в Республике Дагестан</w:t>
      </w:r>
      <w:r>
        <w:rPr>
          <w:rFonts w:ascii="Times New Roman" w:hAnsi="Times New Roman"/>
          <w:sz w:val="28"/>
          <w:szCs w:val="28"/>
          <w:lang w:bidi="ru-RU"/>
        </w:rPr>
        <w:t xml:space="preserve"> (приложение №1) и ее с</w:t>
      </w:r>
      <w:r>
        <w:rPr>
          <w:rFonts w:ascii="Times New Roman" w:hAnsi="Times New Roman"/>
          <w:sz w:val="28"/>
          <w:szCs w:val="28"/>
          <w:lang w:bidi="ru-RU"/>
        </w:rPr>
        <w:t xml:space="preserve">остав</w:t>
      </w:r>
      <w:r>
        <w:rPr>
          <w:rFonts w:ascii="Times New Roman" w:hAnsi="Times New Roman"/>
          <w:sz w:val="28"/>
          <w:szCs w:val="28"/>
          <w:lang w:bidi="ru-RU"/>
        </w:rPr>
        <w:t xml:space="preserve"> (приложение №2)</w:t>
      </w:r>
      <w:r>
        <w:rPr>
          <w:rFonts w:ascii="Times New Roman" w:hAnsi="Times New Roman"/>
          <w:sz w:val="28"/>
          <w:szCs w:val="28"/>
          <w:lang w:bidi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20" w:firstLine="0"/>
        <w:jc w:val="both"/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highlight w:val="none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73"/>
        <w:numPr>
          <w:ilvl w:val="0"/>
          <w:numId w:val="10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Настоящий Указ вступает в силу со дня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1"/>
        <w:contextualSpacing/>
        <w:jc w:val="both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3320"/>
      </w:tblGrid>
      <w:tr>
        <w:tblPrEx/>
        <w:trPr/>
        <w:tc>
          <w:tcPr>
            <w:tcW w:w="6867" w:type="dxa"/>
            <w:textDirection w:val="lrTb"/>
            <w:noWrap w:val="false"/>
          </w:tcPr>
          <w:p>
            <w:pPr>
              <w:pStyle w:val="779"/>
              <w:jc w:val="both"/>
              <w:spacing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779"/>
              <w:jc w:val="both"/>
              <w:spacing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Республики Дагестан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3432" w:type="dxa"/>
            <w:textDirection w:val="lrTb"/>
            <w:noWrap w:val="false"/>
          </w:tcPr>
          <w:p>
            <w:pPr>
              <w:pStyle w:val="779"/>
              <w:jc w:val="right"/>
              <w:spacing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779"/>
              <w:jc w:val="right"/>
              <w:spacing w:before="0"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С. Меликов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tbl>
      <w:tblPr>
        <w:tblStyle w:val="97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continuous"/>
          <w:pgSz w:w="11906" w:h="16838" w:orient="portrait"/>
          <w:pgMar w:top="261" w:right="851" w:bottom="136" w:left="1134" w:header="143" w:footer="1157" w:gutter="0"/>
          <w:pgNumType w:start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left="5670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5670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Указу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Главы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5670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5670" w:right="-185" w:firstLine="5"/>
        <w:jc w:val="center"/>
        <w:spacing w:after="0" w:line="240" w:lineRule="auto"/>
        <w:tabs>
          <w:tab w:val="left" w:pos="8320" w:leader="none"/>
        </w:tabs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от ____________ г. № _____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Межведомственной комиссии по вопросам создания, развития и внедрения технологий искусственного интеллекта в Республике Дагестан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Межведомственная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создания, развития и внедрения технологий искусственного интеллекта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является коллегиальным органом, образова</w:t>
      </w:r>
      <w:r>
        <w:rPr>
          <w:rFonts w:ascii="Times New Roman" w:hAnsi="Times New Roman" w:cs="Times New Roman"/>
          <w:sz w:val="28"/>
          <w:szCs w:val="28"/>
        </w:rPr>
        <w:t xml:space="preserve">нным в целях координации деятельности органов государственной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муниципальных образований Республики Дагеста</w:t>
      </w:r>
      <w:r>
        <w:rPr>
          <w:rFonts w:ascii="Times New Roman" w:hAnsi="Times New Roman" w:cs="Times New Roman"/>
          <w:sz w:val="28"/>
          <w:szCs w:val="28"/>
        </w:rPr>
        <w:t xml:space="preserve">н (далее – органы местного самоуправления) и организаций по вопросам разработки согласованных подходов к формированию и реализации государственной политики в области создания, развития и внедрения технологий искусственного интеллекта в Республике Дагестан.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</w:t>
      </w:r>
      <w:r>
        <w:rPr>
          <w:rFonts w:ascii="Times New Roman" w:hAnsi="Times New Roman" w:cs="Times New Roman"/>
          <w:sz w:val="28"/>
          <w:szCs w:val="28"/>
        </w:rPr>
        <w:t xml:space="preserve">ституционными законами, федеральными законами, иными нормативными правовыми актами Российской Федерации, Конституцией Республики Дагестан, законами Республики Дагестан и иными нормативными правовыми актами Республики Дагестан, а также настоящим Положением.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Cs/>
          <w:color w:val="c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Основные задачи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Основными задачами Комиссии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а) обеспечение взаимодействия органов государственной власти Рес</w:t>
      </w:r>
      <w:r>
        <w:rPr>
          <w:rFonts w:ascii="Times New Roman" w:hAnsi="Times New Roman" w:cs="Times New Roman"/>
          <w:sz w:val="28"/>
          <w:szCs w:val="28"/>
        </w:rPr>
        <w:t xml:space="preserve">публики Дагестан, территориальных органов федеральных органов исполнительной власти по Республике Дагестан, органов местного самоуправления и организаций по вопросам создания, развития и внедрения технологий искусственного интеллекта в Республике Дагестан;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разработка подходов к созданию, развитию и внедрению технологий искусственного интеллекта с учетом необходимости повышения эффективности работы отраслей экономики, социальной сферы, сферы государственного управления в Республике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разработка подходов, обеспечивающих адаптацию отраслей экономики, социальной сферы и сферы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активному использованию технологий искусственного интеллекта в Республике Дагестан;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г) утверждение и оценка достижения целевых показателей деятельности по созданию, развитию и внедрению технологий искусственного интеллекта, в том числе в области платформенной экономики, в Республике Дагестан;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разр</w:t>
      </w:r>
      <w:bookmarkStart w:id="1" w:name="_GoBack"/>
      <w:r>
        <w:rPr>
          <w:highlight w:val="white"/>
        </w:rPr>
      </w:r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аботка мер, направленных на обеспечение технологического развития Республики Дагестан в области создания,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азвития и внедрения технологий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искусственного интеллекта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е) подготовка предложений по совершенствованию прав</w:t>
      </w:r>
      <w:r>
        <w:rPr>
          <w:rFonts w:ascii="Times New Roman" w:hAnsi="Times New Roman" w:cs="Times New Roman"/>
          <w:sz w:val="28"/>
          <w:szCs w:val="28"/>
        </w:rPr>
        <w:t xml:space="preserve">ового регулирования деятельности по созданию, развитию и внедрению технологий искусственного интеллекта;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ж) подготовка предложений по совершенствованию системы образования в условиях развития техно</w:t>
      </w:r>
      <w:r>
        <w:rPr>
          <w:rFonts w:ascii="Times New Roman" w:hAnsi="Times New Roman" w:cs="Times New Roman"/>
          <w:sz w:val="28"/>
          <w:szCs w:val="28"/>
        </w:rPr>
        <w:t xml:space="preserve">логий искусственного интеллекта, в том числе посредством активного использования таких технологий в учебном процессе в целях формирования гармонично развитой личности, подготовки педагогических работников и специалистов в области искусственного интеллекта;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з) анализ основных рисков и угроз, возникающих в связи с использованием технологий искусственного интеллекта, а также координация мер по нейтрализации этих рисков и угроз в Республике Дагестан;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рассмотрение иных вопросов, связанных с созданием, развитием и внедрением технологий искусственного интеллекта в Республике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Права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Комиссия для выполнения возложенных на нее задач имеет право: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а) запрашивать и получать в соответствии с законодательством от 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и организаций информационные материалы по вопросам, относящимся к компетенции Комиссии;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б) приглашать на свои заседания представителей органов государственной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и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привлекать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в качестве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ученых и специалистов;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создавать в установленном порядке рабочие группы для решения вопросов, относящихся к компетенции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Состав Комиссии утверждается Главой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состав Комиссии входят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секретарь и иные члены Комиссии, которые принимают участие в ее работе на общественных началах.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7. Председатель Комиссии: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а) руководит работой Комиссии, определяет перечень, сроки и порядок рассмотрения вопросов на заседаниях Комиссии;</w:t>
      </w:r>
      <w:r/>
    </w:p>
    <w:p>
      <w:pPr>
        <w:ind w:firstLine="709"/>
        <w:jc w:val="both"/>
        <w:spacing w:after="0" w:line="240" w:lineRule="auto"/>
        <w:rPr>
          <w:color w:val="0d0d0d" w:themeColor="text1" w:themeTint="F2"/>
          <w:highlight w:val="yellow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определяет и утверждает повестку, дату и время проведения заседаний Комиссии;</w:t>
      </w:r>
      <w:r>
        <w:rPr>
          <w:color w:val="0d0d0d" w:themeColor="text1" w:themeTint="F2"/>
          <w:highlight w:val="yellow"/>
        </w:rPr>
      </w:r>
      <w:r>
        <w:rPr>
          <w:color w:val="0d0d0d" w:themeColor="text1" w:themeTint="F2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утверждает протоколы заседаний Комиссии, подписывает другие документы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отсутствии председателя Комиссии его функции исполняет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Ответственный секретарь Комиссии принимает участие в заседаниях Комиссии и обеспечивает подготовку протоколов заседаний Комиссии, формиру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набор необходимых документов для проведения заседаний Комиссии, уведомляет членов Комиссии о месте, дате и времени проведения заседания Комиссии, рассылает повестку заседания Комиссии не менее чем за три рабочих дня до дня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Члены Комиссии: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участвуют лично в заседаниях Комиссии. В случае отсутствия возможности личного участия имеют право делегировать свои полномочия иным лицам, замещающим его;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б) обладают равными правами при обсуждении рассматриваемых на заседании Комиссии вопросов и не вправе разглашать сведения, ставшие им известными в ходе работы Комиссии;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в) выносят на обсуждение предложения по вопросам, находящимся в компетенции Комиссии;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осуществляют иные полномочия по подготовке и исполнению решений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Формой деятельности Комиссии является заседание Комиссии, которые проводятся по мере необходимости, но не реже 1 раза в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Заседание Комиссии ведет председатель Комиссии или по его поручению заместитель председателя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Заседание Комиссии считается правомочным, если на нем присутствует не менее половины ее членов. В случае невозможности присутствия члена Комиссии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он вправе изложить свое мнение по рассматриваемым вопросам в письменной форме, которое направляется ответственному секретарю Комиссии не позднее чем за один рабочий день до дня проведения заседания Комиссии и учитывается при принятии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Решен</w:t>
      </w:r>
      <w:r>
        <w:rPr>
          <w:rFonts w:ascii="Times New Roman" w:hAnsi="Times New Roman" w:cs="Times New Roman"/>
          <w:sz w:val="28"/>
          <w:szCs w:val="28"/>
        </w:rPr>
        <w:t xml:space="preserve">ия Комиссии принимаются большинством голосов присутствующих на заседании членов Комиссии с учетом представленных в письменной форме мнений отсутствующих членов Комиссии. В случае равенства голосов решающим является голос председательствующего на заседании.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Решения Комиссии оформляются протоколом, который подписывается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>
        <w:rPr>
          <w:rFonts w:ascii="Times New Roman" w:hAnsi="Times New Roman" w:cs="Times New Roman"/>
          <w:sz w:val="28"/>
          <w:szCs w:val="28"/>
        </w:rPr>
        <w:t xml:space="preserve">Комиссии и утверждается председательствующим на заседании в течение трех рабочих дней со дня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Копии протокола направляются членам Комиссии в 10-дневный срок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Органы государственной власти Республики Дагестан, территориальные органы федеральных органов исполнительной власти по Республике Дагестан, </w:t>
      </w:r>
      <w:r>
        <w:rPr>
          <w:rFonts w:ascii="Times New Roman" w:hAnsi="Times New Roman" w:cs="Times New Roman"/>
          <w:sz w:val="28"/>
          <w:szCs w:val="28"/>
        </w:rPr>
        <w:t xml:space="preserve">орга</w:t>
      </w:r>
      <w:r>
        <w:rPr>
          <w:rFonts w:ascii="Times New Roman" w:hAnsi="Times New Roman" w:cs="Times New Roman"/>
          <w:sz w:val="28"/>
          <w:szCs w:val="28"/>
        </w:rPr>
        <w:t xml:space="preserve">ны местного самоуправления и организации, к компетенции которых относятся вопросы, включенные в повестку дня заседания Комиссии, по запросу Комиссии представляют документы и аналитические материалы не позднее чем за пять рабочих дней до дня его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18. Организационно-техническое, документационное, информационно-аналитическое обеспечение деятельности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цифрового развития Республики Дагестан.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521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tbl>
      <w:tblPr>
        <w:tblStyle w:val="97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710" w:right="851" w:bottom="962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-185" w:firstLine="0"/>
        <w:jc w:val="lef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6521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Приложение № 2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521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Указу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Главы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521" w:right="-185" w:firstLine="5"/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Республики Дагестан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r>
    </w:p>
    <w:p>
      <w:pPr>
        <w:ind w:left="6521" w:right="-185" w:firstLine="5"/>
        <w:jc w:val="center"/>
        <w:spacing w:after="0" w:line="240" w:lineRule="auto"/>
        <w:tabs>
          <w:tab w:val="left" w:pos="8320" w:leader="none"/>
        </w:tabs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от ____________ г. № _____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 w:firstLine="708"/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right="-185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right="-185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С О С Т А В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по вопросам создания, развития и внедрения технологий искусственного интеллекта в Республике Дагестан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(председатель Комиссии)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Заместитель Председателя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распределением обязанностей (заместитель председателя Комиссии)</w:t>
      </w: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руководителя Администрации Главы и Правительства Дагестана -начальник Управления информационной политики и пресс-службы Главы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 цифрово</w:t>
      </w: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го развития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(секретарь Комиссии)</w:t>
      </w: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Заместитель Председателя Правительства Республики Дагестан – министр по земельным и имущественным отношениям Республики Дагестан;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 экономики и территориального развития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</w:t>
      </w:r>
      <w:r>
        <w:rPr>
          <w:rFonts w:ascii="Times New Roman" w:hAnsi="Times New Roman" w:cs="Times New Roman"/>
          <w:sz w:val="28"/>
          <w:szCs w:val="28"/>
        </w:rPr>
        <w:t xml:space="preserve">тр культуры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разования и науки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промышленности и торговли Республики Дагестан;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Дагеста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по национальной политике и делам религий Республики Дагестан;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здравоохранения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природных ресурсов и экологии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энергетики и тарифов Республики Дагестан;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 xml:space="preserve"> по туризму и народным художественным промыслам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сельского хозяйства и продовольствия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</w:t>
      </w:r>
      <w:r>
        <w:rPr>
          <w:rFonts w:ascii="Times New Roman" w:hAnsi="Times New Roman" w:cs="Times New Roman"/>
          <w:sz w:val="28"/>
          <w:szCs w:val="28"/>
        </w:rPr>
        <w:t xml:space="preserve">седатель Комитета по государственным закупкам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лесному хозяйству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ветеринарии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виноградарству и алкогольному регулировани</w:t>
      </w:r>
      <w:r>
        <w:rPr>
          <w:rFonts w:ascii="Times New Roman" w:hAnsi="Times New Roman" w:cs="Times New Roman"/>
          <w:sz w:val="28"/>
          <w:szCs w:val="28"/>
        </w:rPr>
        <w:t xml:space="preserve">ю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рыбному хозяйству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государственной жилищной инспекции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Агентства по охране культурного наследия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гентства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предпринимательству и инвестициям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 печати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983"/>
          <w:rFonts w:ascii="Times New Roman" w:hAnsi="Times New Roman" w:eastAsia="Times New Roman" w:cs="Times New Roman"/>
          <w:sz w:val="28"/>
          <w:szCs w:val="28"/>
        </w:rPr>
        <w:t xml:space="preserve">Заместитель министра цифрового развития Республики Дагестан;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 Управления реализации проектов в сфере цифровой экономики Министе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рства цифрового развития Республики Дагестан;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органов местного самоуправления Республики Дагестан (по согласованию).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_____________________</w:t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tbl>
      <w:tblPr>
        <w:tblStyle w:val="97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[SIGNERSTAMP1]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left="5664" w:right="-185" w:firstLine="708"/>
        <w:jc w:val="center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 w:clear="all"/>
      </w:r>
      <w:bookmarkEnd w:id="0"/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Указа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Указа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образовании Межведомственной комиссии по вопросам создания, развития и внедрения технологий искусственного интеллекта в Республике Дагестан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– проект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Указа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соответствии </w:t>
      </w:r>
      <w:r>
        <w:rPr>
          <w:rFonts w:ascii="Times New Roman" w:hAnsi="Times New Roman"/>
          <w:sz w:val="28"/>
          <w:szCs w:val="28"/>
          <w:lang w:bidi="ru-RU"/>
        </w:rPr>
        <w:t xml:space="preserve">с пунктом 3 Указа Президента Российской Федерации от 26 февраля 2026 года № 116 «О Комиссии при Президенте Российской Федерации по вопросам развития технол</w:t>
      </w:r>
      <w:r>
        <w:rPr>
          <w:rFonts w:ascii="Times New Roman" w:hAnsi="Times New Roman"/>
          <w:sz w:val="28"/>
          <w:szCs w:val="28"/>
          <w:lang w:bidi="ru-RU"/>
        </w:rPr>
        <w:t xml:space="preserve">огий искусственного интеллекта»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целях координ</w:t>
      </w:r>
      <w:r>
        <w:rPr>
          <w:rFonts w:ascii="Times New Roman" w:hAnsi="Times New Roman"/>
          <w:sz w:val="28"/>
        </w:rPr>
        <w:t xml:space="preserve">ации деятельности органов исполнительной власти Республики Дагестан и заинтересованных организаций по разработке и внедрению технологий искусственного интеллекта, а также рассмотрение ключевых проблемных вопросов, ограничивающих внедрение таких технологий.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Указа</w:t>
      </w:r>
      <w:r>
        <w:rPr>
          <w:rFonts w:ascii="Times New Roman" w:hAnsi="Times New Roman" w:cs="Times New Roman"/>
          <w:sz w:val="28"/>
          <w:szCs w:val="28"/>
        </w:rPr>
        <w:t xml:space="preserve"> не повлечет социально-экономических, финансовых и иных последствий.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7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>
        <w:rPr>
          <w:rFonts w:ascii="Times New Roman" w:hAnsi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/>
          <w:b/>
          <w:sz w:val="28"/>
          <w:szCs w:val="28"/>
        </w:rPr>
        <w:t xml:space="preserve">Указа</w:t>
      </w:r>
      <w:r>
        <w:rPr>
          <w:rFonts w:ascii="Times New Roman" w:hAnsi="Times New Roman"/>
          <w:b/>
          <w:sz w:val="28"/>
          <w:szCs w:val="28"/>
        </w:rPr>
        <w:t xml:space="preserve"> Главы Республики Дагестан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проекта Указа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повлеч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 признания утратившими силу, приостановления, изменения, дополнения или принятия других нормативных правовых актов Республики Дагестан.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7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Указа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федерального и регионального законодательства по вопросам, регулир</w:t>
      </w:r>
      <w:r>
        <w:rPr>
          <w:rFonts w:ascii="Times New Roman" w:hAnsi="Times New Roman" w:cs="Times New Roman"/>
          <w:sz w:val="28"/>
          <w:szCs w:val="28"/>
        </w:rPr>
        <w:t xml:space="preserve">уемым проектом </w:t>
      </w:r>
      <w:r>
        <w:rPr>
          <w:rFonts w:ascii="Times New Roman" w:hAnsi="Times New Roman" w:cs="Times New Roman"/>
          <w:sz w:val="28"/>
          <w:szCs w:val="28"/>
        </w:rPr>
        <w:t xml:space="preserve">Указа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Дагестан, показал, что в других субъектах Российской Федерации приняты аналогичные нормативно-правовые акты.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Указа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Указа Главы Республики Дагестан не потребует дополнительных расходов из республиканского бюджета Республики Дагестан.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75"/>
        <w:tblpPr w:horzAnchor="margin" w:tblpXSpec="left" w:vertAnchor="text" w:tblpY="20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[SIGNERSTAMP1]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3"/>
      <w:headerReference w:type="first" r:id="rId14"/>
      <w:footnotePr/>
      <w:endnotePr/>
      <w:type w:val="nextPage"/>
      <w:pgSz w:w="11906" w:h="16838" w:orient="portrait"/>
      <w:pgMar w:top="710" w:right="851" w:bottom="962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iddenHorzOCR-Identity-H">
    <w:panose1 w:val="02000603000000000000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/>
    <w:r/>
  </w:p>
  <w:p>
    <w:pPr>
      <w:pStyle w:val="97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  <w:tabs>
        <w:tab w:val="clear" w:pos="4677" w:leader="none"/>
        <w:tab w:val="left" w:pos="6533" w:leader="none"/>
        <w:tab w:val="clear" w:pos="9355" w:leader="none"/>
      </w:tabs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7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>
      <w:t xml:space="preserve">1</w:t>
    </w:r>
    <w:r/>
  </w:p>
  <w:p>
    <w:pPr>
      <w:pStyle w:val="978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  <w:tabs>
        <w:tab w:val="clear" w:pos="4677" w:leader="none"/>
        <w:tab w:val="left" w:pos="6533" w:leader="none"/>
        <w:tab w:val="clear" w:pos="9355" w:leader="none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78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</w:pPr>
    <w:r/>
    <w:r/>
  </w:p>
  <w:p>
    <w:pPr>
      <w:pStyle w:val="9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</w:style>
  <w:style w:type="paragraph" w:styleId="779">
    <w:name w:val="Heading 1"/>
    <w:basedOn w:val="778"/>
    <w:next w:val="778"/>
    <w:link w:val="80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0">
    <w:name w:val="Heading 2"/>
    <w:basedOn w:val="778"/>
    <w:next w:val="778"/>
    <w:link w:val="8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1">
    <w:name w:val="Heading 3"/>
    <w:basedOn w:val="778"/>
    <w:next w:val="778"/>
    <w:link w:val="8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2">
    <w:name w:val="Heading 4"/>
    <w:basedOn w:val="778"/>
    <w:next w:val="778"/>
    <w:link w:val="8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8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778"/>
    <w:next w:val="778"/>
    <w:link w:val="8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5">
    <w:name w:val="Heading 7"/>
    <w:basedOn w:val="778"/>
    <w:next w:val="778"/>
    <w:link w:val="8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6">
    <w:name w:val="Heading 8"/>
    <w:basedOn w:val="778"/>
    <w:next w:val="778"/>
    <w:link w:val="8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7">
    <w:name w:val="Heading 9"/>
    <w:basedOn w:val="778"/>
    <w:next w:val="778"/>
    <w:link w:val="8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88"/>
    <w:uiPriority w:val="10"/>
    <w:rPr>
      <w:sz w:val="48"/>
      <w:szCs w:val="48"/>
    </w:rPr>
  </w:style>
  <w:style w:type="character" w:styleId="801" w:customStyle="1">
    <w:name w:val="Subtitle Char"/>
    <w:basedOn w:val="788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Caption Char"/>
    <w:basedOn w:val="788"/>
    <w:uiPriority w:val="35"/>
    <w:rPr>
      <w:b/>
      <w:bCs/>
      <w:color w:val="4f81bd" w:themeColor="accent1"/>
      <w:sz w:val="18"/>
      <w:szCs w:val="18"/>
    </w:rPr>
  </w:style>
  <w:style w:type="character" w:styleId="805" w:customStyle="1">
    <w:name w:val="Footnote Text Char"/>
    <w:uiPriority w:val="99"/>
    <w:rPr>
      <w:sz w:val="18"/>
    </w:rPr>
  </w:style>
  <w:style w:type="character" w:styleId="806" w:customStyle="1">
    <w:name w:val="Endnote Text Char"/>
    <w:uiPriority w:val="99"/>
    <w:rPr>
      <w:sz w:val="20"/>
    </w:rPr>
  </w:style>
  <w:style w:type="character" w:styleId="807" w:customStyle="1">
    <w:name w:val="Заголовок 1 Знак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basedOn w:val="788"/>
    <w:link w:val="780"/>
    <w:uiPriority w:val="9"/>
    <w:rPr>
      <w:rFonts w:ascii="Arial" w:hAnsi="Arial" w:eastAsia="Arial" w:cs="Arial"/>
      <w:sz w:val="34"/>
    </w:rPr>
  </w:style>
  <w:style w:type="character" w:styleId="809" w:customStyle="1">
    <w:name w:val="Заголовок 3 Знак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No Spacing"/>
    <w:uiPriority w:val="1"/>
    <w:qFormat/>
    <w:pPr>
      <w:spacing w:after="0" w:line="240" w:lineRule="auto"/>
    </w:pPr>
  </w:style>
  <w:style w:type="paragraph" w:styleId="817">
    <w:name w:val="Title"/>
    <w:basedOn w:val="778"/>
    <w:next w:val="778"/>
    <w:link w:val="818"/>
    <w:uiPriority w:val="10"/>
    <w:qFormat/>
    <w:pPr>
      <w:contextualSpacing/>
      <w:spacing w:before="300"/>
    </w:pPr>
    <w:rPr>
      <w:sz w:val="48"/>
      <w:szCs w:val="48"/>
    </w:rPr>
  </w:style>
  <w:style w:type="character" w:styleId="818" w:customStyle="1">
    <w:name w:val="Заголовок Знак"/>
    <w:basedOn w:val="788"/>
    <w:link w:val="817"/>
    <w:uiPriority w:val="10"/>
    <w:rPr>
      <w:sz w:val="48"/>
      <w:szCs w:val="48"/>
    </w:rPr>
  </w:style>
  <w:style w:type="paragraph" w:styleId="819">
    <w:name w:val="Subtitle"/>
    <w:basedOn w:val="778"/>
    <w:next w:val="778"/>
    <w:link w:val="820"/>
    <w:uiPriority w:val="11"/>
    <w:qFormat/>
    <w:pPr>
      <w:spacing w:before="200"/>
    </w:pPr>
    <w:rPr>
      <w:sz w:val="24"/>
      <w:szCs w:val="24"/>
    </w:rPr>
  </w:style>
  <w:style w:type="character" w:styleId="820" w:customStyle="1">
    <w:name w:val="Подзаголовок Знак"/>
    <w:basedOn w:val="788"/>
    <w:link w:val="819"/>
    <w:uiPriority w:val="11"/>
    <w:rPr>
      <w:sz w:val="24"/>
      <w:szCs w:val="24"/>
    </w:rPr>
  </w:style>
  <w:style w:type="paragraph" w:styleId="821">
    <w:name w:val="Quote"/>
    <w:basedOn w:val="778"/>
    <w:next w:val="778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78"/>
    <w:next w:val="778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rPr>
      <w:i/>
    </w:rPr>
  </w:style>
  <w:style w:type="character" w:styleId="825" w:customStyle="1">
    <w:name w:val="Header Char"/>
    <w:basedOn w:val="788"/>
    <w:uiPriority w:val="99"/>
  </w:style>
  <w:style w:type="character" w:styleId="826" w:customStyle="1">
    <w:name w:val="Footer Char"/>
    <w:basedOn w:val="788"/>
    <w:uiPriority w:val="99"/>
  </w:style>
  <w:style w:type="paragraph" w:styleId="827">
    <w:name w:val="Caption"/>
    <w:basedOn w:val="778"/>
    <w:next w:val="778"/>
    <w:link w:val="8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8" w:customStyle="1">
    <w:name w:val="Название объекта Знак"/>
    <w:basedOn w:val="788"/>
    <w:link w:val="827"/>
    <w:uiPriority w:val="35"/>
    <w:rPr>
      <w:b/>
      <w:bCs/>
      <w:color w:val="4f81bd" w:themeColor="accent1"/>
      <w:sz w:val="18"/>
      <w:szCs w:val="18"/>
    </w:rPr>
  </w:style>
  <w:style w:type="table" w:styleId="829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0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8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0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2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3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0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2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3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4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5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1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2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3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4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5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6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2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3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4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5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6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7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9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0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1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2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3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4">
    <w:name w:val="footnote text"/>
    <w:basedOn w:val="778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 w:customStyle="1">
    <w:name w:val="Текст сноски Знак"/>
    <w:link w:val="954"/>
    <w:uiPriority w:val="99"/>
    <w:rPr>
      <w:sz w:val="18"/>
    </w:rPr>
  </w:style>
  <w:style w:type="character" w:styleId="956">
    <w:name w:val="footnote reference"/>
    <w:basedOn w:val="788"/>
    <w:uiPriority w:val="99"/>
    <w:unhideWhenUsed/>
    <w:rPr>
      <w:vertAlign w:val="superscript"/>
    </w:rPr>
  </w:style>
  <w:style w:type="paragraph" w:styleId="957">
    <w:name w:val="endnote text"/>
    <w:basedOn w:val="778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 w:customStyle="1">
    <w:name w:val="Текст концевой сноски Знак"/>
    <w:link w:val="957"/>
    <w:uiPriority w:val="99"/>
    <w:rPr>
      <w:sz w:val="20"/>
    </w:rPr>
  </w:style>
  <w:style w:type="character" w:styleId="959">
    <w:name w:val="endnote reference"/>
    <w:basedOn w:val="788"/>
    <w:uiPriority w:val="99"/>
    <w:semiHidden/>
    <w:unhideWhenUsed/>
    <w:rPr>
      <w:vertAlign w:val="superscript"/>
    </w:rPr>
  </w:style>
  <w:style w:type="paragraph" w:styleId="960">
    <w:name w:val="toc 1"/>
    <w:basedOn w:val="778"/>
    <w:next w:val="778"/>
    <w:uiPriority w:val="39"/>
    <w:unhideWhenUsed/>
    <w:pPr>
      <w:spacing w:after="57"/>
    </w:pPr>
  </w:style>
  <w:style w:type="paragraph" w:styleId="961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62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63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64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65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66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67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68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778"/>
    <w:next w:val="778"/>
    <w:uiPriority w:val="99"/>
    <w:unhideWhenUsed/>
    <w:pPr>
      <w:spacing w:after="0"/>
    </w:pPr>
  </w:style>
  <w:style w:type="paragraph" w:styleId="971">
    <w:name w:val="Normal (Web)"/>
    <w:basedOn w:val="77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Hyperlink"/>
    <w:basedOn w:val="788"/>
    <w:uiPriority w:val="99"/>
    <w:semiHidden/>
    <w:unhideWhenUsed/>
    <w:rPr>
      <w:color w:val="0000ff"/>
      <w:u w:val="single"/>
    </w:rPr>
  </w:style>
  <w:style w:type="paragraph" w:styleId="973">
    <w:name w:val="List Paragraph"/>
    <w:basedOn w:val="778"/>
    <w:uiPriority w:val="34"/>
    <w:qFormat/>
    <w:pPr>
      <w:contextualSpacing/>
      <w:ind w:left="720"/>
    </w:pPr>
  </w:style>
  <w:style w:type="table" w:styleId="974" w:customStyle="1">
    <w:name w:val="Сетка таблицы1"/>
    <w:basedOn w:val="789"/>
    <w:next w:val="9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5">
    <w:name w:val="Table Grid"/>
    <w:basedOn w:val="7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6">
    <w:name w:val="Footer"/>
    <w:basedOn w:val="778"/>
    <w:link w:val="977"/>
    <w:uiPriority w:val="99"/>
    <w:unhideWhenUsed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77" w:customStyle="1">
    <w:name w:val="Нижний колонтитул Знак"/>
    <w:link w:val="976"/>
    <w:uiPriority w:val="99"/>
  </w:style>
  <w:style w:type="paragraph" w:styleId="978">
    <w:name w:val="Header"/>
    <w:basedOn w:val="778"/>
    <w:link w:val="9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9" w:customStyle="1">
    <w:name w:val="Верхний колонтитул Знак"/>
    <w:link w:val="978"/>
    <w:uiPriority w:val="99"/>
  </w:style>
  <w:style w:type="table" w:styleId="980" w:customStyle="1">
    <w:name w:val="Сетка таблицы2"/>
    <w:basedOn w:val="789"/>
    <w:next w:val="975"/>
    <w:uiPriority w:val="39"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1">
    <w:name w:val="Balloon Text"/>
    <w:basedOn w:val="778"/>
    <w:link w:val="98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2" w:customStyle="1">
    <w:name w:val="Текст выноски Знак"/>
    <w:basedOn w:val="788"/>
    <w:link w:val="981"/>
    <w:uiPriority w:val="99"/>
    <w:semiHidden/>
    <w:rPr>
      <w:rFonts w:ascii="Tahoma" w:hAnsi="Tahoma" w:cs="Tahoma"/>
      <w:sz w:val="16"/>
      <w:szCs w:val="16"/>
    </w:rPr>
  </w:style>
  <w:style w:type="character" w:styleId="983" w:customStyle="1">
    <w:name w:val="fontstyle01"/>
    <w:rPr>
      <w:rFonts w:ascii="HiddenHorzOCR-Identity-H" w:hAnsi="HiddenHorzOCR-Identity-H"/>
      <w:b w:val="0"/>
      <w:bCs w:val="0"/>
      <w:i w:val="0"/>
      <w:iCs w:val="0"/>
      <w:color w:val="000000"/>
      <w:sz w:val="20"/>
      <w:szCs w:val="20"/>
    </w:rPr>
  </w:style>
  <w:style w:type="table" w:styleId="984" w:customStyle="1">
    <w:name w:val="Сетка таблицы3"/>
    <w:basedOn w:val="789"/>
    <w:next w:val="9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5D22-AC69-479F-9D9E-6122FF0E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Абдулжелил Абдулжелилов</dc:creator>
  <cp:lastModifiedBy>askhabovasha</cp:lastModifiedBy>
  <cp:revision>15</cp:revision>
  <dcterms:created xsi:type="dcterms:W3CDTF">2026-03-17T14:36:00Z</dcterms:created>
  <dcterms:modified xsi:type="dcterms:W3CDTF">2026-03-27T11:37:57Z</dcterms:modified>
</cp:coreProperties>
</file>